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Апелляционное определение Воронежского областного суда от 12.08.2024 N 33-4911/2024 (УИД 36RS0004-01-2023-005369-64)</w:t>
              <w:br/>
              <w:t xml:space="preserve">Требование: О взыскании неосновательного обогащения и компенсации морального вреда.</w:t>
              <w:br/>
              <w:t xml:space="preserve">Решение: Судом первой инстанции в удовлетворении требования отказано. Решение первой инстанции отменено в части. В этой части требование удовлетворено в части.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4"/>
        </w:rPr>
      </w:r>
    </w:p>
    <w:p>
      <w:pPr>
        <w:pStyle w:val="2"/>
        <w:outlineLvl w:val="0"/>
        <w:jc w:val="center"/>
      </w:pPr>
      <w:r>
        <w:rPr>
          <w:sz w:val="24"/>
        </w:rPr>
        <w:t xml:space="preserve">ВОРОНЕЖСКИЙ ОБЛАСТНОЙ СУД</w:t>
      </w:r>
    </w:p>
    <w:p>
      <w:pPr>
        <w:pStyle w:val="2"/>
        <w:jc w:val="center"/>
      </w:pPr>
      <w:r>
        <w:rPr>
          <w:sz w:val="24"/>
        </w:rPr>
      </w:r>
    </w:p>
    <w:p>
      <w:pPr>
        <w:pStyle w:val="2"/>
        <w:jc w:val="center"/>
      </w:pPr>
      <w:r>
        <w:rPr>
          <w:sz w:val="24"/>
        </w:rPr>
        <w:t xml:space="preserve">АПЕЛЛЯЦИОННОЕ ОПРЕДЕЛЕНИЕ</w:t>
      </w:r>
    </w:p>
    <w:p>
      <w:pPr>
        <w:pStyle w:val="2"/>
        <w:jc w:val="center"/>
      </w:pPr>
      <w:r>
        <w:rPr>
          <w:sz w:val="24"/>
        </w:rPr>
        <w:t xml:space="preserve">от 12 августа 2024 г. N 33-4911/2024</w:t>
      </w:r>
    </w:p>
    <w:p>
      <w:pPr>
        <w:pStyle w:val="0"/>
        <w:ind w:firstLine="540"/>
        <w:jc w:val="both"/>
      </w:pPr>
      <w:r>
        <w:rPr>
          <w:sz w:val="24"/>
        </w:rPr>
      </w:r>
    </w:p>
    <w:p>
      <w:pPr>
        <w:pStyle w:val="0"/>
        <w:jc w:val="right"/>
      </w:pPr>
      <w:r>
        <w:rPr>
          <w:sz w:val="24"/>
        </w:rPr>
        <w:t xml:space="preserve">Дело N 2-92/2024</w:t>
      </w:r>
    </w:p>
    <w:p>
      <w:pPr>
        <w:pStyle w:val="0"/>
        <w:ind w:firstLine="540"/>
        <w:jc w:val="both"/>
      </w:pPr>
      <w:r>
        <w:rPr>
          <w:sz w:val="24"/>
        </w:rPr>
      </w:r>
    </w:p>
    <w:p>
      <w:pPr>
        <w:pStyle w:val="0"/>
        <w:jc w:val="right"/>
      </w:pPr>
      <w:r>
        <w:rPr>
          <w:sz w:val="24"/>
        </w:rPr>
        <w:t xml:space="preserve">УИД 36RS0004-01-2023-005369-64</w:t>
      </w:r>
    </w:p>
    <w:p>
      <w:pPr>
        <w:pStyle w:val="0"/>
        <w:ind w:firstLine="540"/>
        <w:jc w:val="both"/>
      </w:pPr>
      <w:r>
        <w:rPr>
          <w:sz w:val="24"/>
        </w:rPr>
      </w:r>
    </w:p>
    <w:p>
      <w:pPr>
        <w:pStyle w:val="0"/>
        <w:ind w:firstLine="540"/>
        <w:jc w:val="both"/>
      </w:pPr>
      <w:r>
        <w:rPr>
          <w:sz w:val="24"/>
        </w:rPr>
        <w:t xml:space="preserve">Судебная коллегия по гражданским делам Воронежского областного суда всоставе:</w:t>
      </w:r>
    </w:p>
    <w:p>
      <w:pPr>
        <w:pStyle w:val="0"/>
        <w:spacing w:before="240" w:line-rule="auto"/>
        <w:ind w:firstLine="540"/>
        <w:jc w:val="both"/>
      </w:pPr>
      <w:r>
        <w:rPr>
          <w:sz w:val="24"/>
        </w:rPr>
        <w:t xml:space="preserve">председательствующего Юрченко Е.П.,</w:t>
      </w:r>
    </w:p>
    <w:p>
      <w:pPr>
        <w:pStyle w:val="0"/>
        <w:spacing w:before="240" w:line-rule="auto"/>
        <w:ind w:firstLine="540"/>
        <w:jc w:val="both"/>
      </w:pPr>
      <w:r>
        <w:rPr>
          <w:sz w:val="24"/>
        </w:rPr>
        <w:t xml:space="preserve">судей Бухонова А.В., Низова И.В.,</w:t>
      </w:r>
    </w:p>
    <w:p>
      <w:pPr>
        <w:pStyle w:val="0"/>
        <w:spacing w:before="240" w:line-rule="auto"/>
        <w:ind w:firstLine="540"/>
        <w:jc w:val="both"/>
      </w:pPr>
      <w:r>
        <w:rPr>
          <w:sz w:val="24"/>
        </w:rPr>
        <w:t xml:space="preserve">при секретаре Е.,</w:t>
      </w:r>
    </w:p>
    <w:p>
      <w:pPr>
        <w:pStyle w:val="0"/>
        <w:spacing w:before="240" w:line-rule="auto"/>
        <w:ind w:firstLine="540"/>
        <w:jc w:val="both"/>
      </w:pPr>
      <w:r>
        <w:rPr>
          <w:sz w:val="24"/>
        </w:rPr>
        <w:t xml:space="preserve">рассмотрев в открытом судебном заседании в помещении Воронежского областного суда по докладу судьи Бухонова А.В.,</w:t>
      </w:r>
    </w:p>
    <w:p>
      <w:pPr>
        <w:pStyle w:val="0"/>
        <w:spacing w:before="240" w:line-rule="auto"/>
        <w:ind w:firstLine="540"/>
        <w:jc w:val="both"/>
      </w:pPr>
      <w:r>
        <w:rPr>
          <w:sz w:val="24"/>
        </w:rPr>
        <w:t xml:space="preserve">гражданское дело N 2-92/2024 поисковому заявлению Ф.И.ПА. к товариществу собственников жилья "Квартал", обществу сограниченной ответственностью "Теплодар", муниципальному казенному предприятию городского округа город Воронеж "Воронежтеплосеть" об обязании ввести вэксплуатацию приборы учета, передать информацию ресурсоснабжающей организации, произвести перерасчет, взыскании неосновательного обогащения, компенсации морального вреда,</w:t>
      </w:r>
    </w:p>
    <w:p>
      <w:pPr>
        <w:pStyle w:val="0"/>
        <w:spacing w:before="240" w:line-rule="auto"/>
        <w:ind w:firstLine="540"/>
        <w:jc w:val="both"/>
      </w:pPr>
      <w:r>
        <w:rPr>
          <w:sz w:val="24"/>
        </w:rPr>
        <w:t xml:space="preserve">по апелляционной жалобе истца Ф.И.ПА.</w:t>
      </w:r>
    </w:p>
    <w:p>
      <w:pPr>
        <w:pStyle w:val="0"/>
        <w:spacing w:before="240" w:line-rule="auto"/>
        <w:ind w:firstLine="540"/>
        <w:jc w:val="both"/>
      </w:pPr>
      <w:r>
        <w:rPr>
          <w:sz w:val="24"/>
        </w:rPr>
        <w:t xml:space="preserve">нарешение Ленинского районного суда города Воронежа от 31 января 2024 года,</w:t>
      </w:r>
    </w:p>
    <w:p>
      <w:pPr>
        <w:pStyle w:val="0"/>
        <w:spacing w:before="240" w:line-rule="auto"/>
        <w:ind w:firstLine="540"/>
        <w:jc w:val="both"/>
      </w:pPr>
      <w:r>
        <w:rPr>
          <w:sz w:val="24"/>
        </w:rPr>
        <w:t xml:space="preserve">надополнительное решение Ленинского районного суда города Воронежа от 3 мая 2024 года</w:t>
      </w:r>
    </w:p>
    <w:p>
      <w:pPr>
        <w:pStyle w:val="0"/>
        <w:spacing w:before="240" w:line-rule="auto"/>
        <w:ind w:firstLine="540"/>
        <w:jc w:val="both"/>
      </w:pPr>
      <w:r>
        <w:rPr>
          <w:sz w:val="24"/>
        </w:rPr>
        <w:t xml:space="preserve">(судья Хрячков И.В.),</w:t>
      </w:r>
    </w:p>
    <w:p>
      <w:pPr>
        <w:pStyle w:val="0"/>
        <w:jc w:val="center"/>
      </w:pPr>
      <w:r>
        <w:rPr>
          <w:sz w:val="24"/>
        </w:rPr>
      </w:r>
    </w:p>
    <w:p>
      <w:pPr>
        <w:pStyle w:val="0"/>
        <w:jc w:val="center"/>
      </w:pPr>
      <w:r>
        <w:rPr>
          <w:sz w:val="24"/>
        </w:rPr>
        <w:t xml:space="preserve">установила:</w:t>
      </w:r>
    </w:p>
    <w:p>
      <w:pPr>
        <w:pStyle w:val="0"/>
        <w:jc w:val="center"/>
      </w:pPr>
      <w:r>
        <w:rPr>
          <w:sz w:val="24"/>
        </w:rPr>
      </w:r>
    </w:p>
    <w:p>
      <w:pPr>
        <w:pStyle w:val="0"/>
        <w:ind w:firstLine="540"/>
        <w:jc w:val="both"/>
      </w:pPr>
      <w:r>
        <w:rPr>
          <w:sz w:val="24"/>
        </w:rPr>
        <w:t xml:space="preserve">Ф.И.ПБ. обратилась в суд с иском, включая привлечение соответчиков, кТСЖ"Квартал", ООО "Теплодар", МКП"Воронежтеплость", в котором с учетом уточнений просила (л.д. 2-6, 50-54, 77-91, 117-130, 205-220 т.д.1, л.д. 16-31, 32-47 т.д. 2):</w:t>
      </w:r>
    </w:p>
    <w:p>
      <w:pPr>
        <w:pStyle w:val="0"/>
        <w:spacing w:before="240" w:line-rule="auto"/>
        <w:ind w:firstLine="540"/>
        <w:jc w:val="both"/>
      </w:pPr>
      <w:r>
        <w:rPr>
          <w:sz w:val="24"/>
        </w:rPr>
        <w:t xml:space="preserve">1)обязать ТСЖ "Квартал" осуществить ввод в эксплуатацию двух счетчиков горячего водоснабжения в результате их поверки, предоставить данную информацию ресурсоснабжающей организации;</w:t>
      </w:r>
    </w:p>
    <w:p>
      <w:pPr>
        <w:pStyle w:val="0"/>
        <w:spacing w:before="240" w:line-rule="auto"/>
        <w:ind w:firstLine="540"/>
        <w:jc w:val="both"/>
      </w:pPr>
      <w:r>
        <w:rPr>
          <w:sz w:val="24"/>
        </w:rPr>
        <w:t xml:space="preserve">2)обязать произвести перерасчет сумм, отраженных в квитанциях за июнь, поступивших от ТСЖ "Квартал" и ООО "Теплодар" в части сумм, указанных загорячее водоснабжении и водоотведение на основании показаний индивидуальных приборов учета горячего водоснабжения;</w:t>
      </w:r>
    </w:p>
    <w:p>
      <w:pPr>
        <w:pStyle w:val="0"/>
        <w:spacing w:before="240" w:line-rule="auto"/>
        <w:ind w:firstLine="540"/>
        <w:jc w:val="both"/>
      </w:pPr>
      <w:r>
        <w:rPr>
          <w:sz w:val="24"/>
        </w:rPr>
        <w:t xml:space="preserve">3)обязать ТСЖ "Квартал" и МКП "Воронежтеплосеть" осуществлять расчет размера платы за услуги "горячее водоснабжение" и "водоотведение от горячего водоснабжения" исходя из показаний введенных в эксплуатацию приборов учета (заводские номера N, N);</w:t>
      </w:r>
    </w:p>
    <w:p>
      <w:pPr>
        <w:pStyle w:val="0"/>
        <w:spacing w:before="240" w:line-rule="auto"/>
        <w:ind w:firstLine="540"/>
        <w:jc w:val="both"/>
      </w:pPr>
      <w:r>
        <w:rPr>
          <w:sz w:val="24"/>
        </w:rPr>
        <w:t xml:space="preserve">4)взыскать с ТСЖ "Квартал" неосновательное обогащение в размере 5749 рублей 42 копейки, фактически оплаченное за горячее водоснабжение и водоотведение на основании поступивших квитанций, содержащих нарушения в порядке расчета данных сумм;</w:t>
      </w:r>
    </w:p>
    <w:p>
      <w:pPr>
        <w:pStyle w:val="0"/>
        <w:spacing w:before="240" w:line-rule="auto"/>
        <w:ind w:firstLine="540"/>
        <w:jc w:val="both"/>
      </w:pPr>
      <w:r>
        <w:rPr>
          <w:sz w:val="24"/>
        </w:rPr>
        <w:t xml:space="preserve">5)взыскать с МКП "Воронежтеплость" неосновательное обогащение вразмере 2761 рубль 08 копеек за горячее водоснабжение на основании поступивших квитанций, содержащих нарушения в порядке расчета данных сумм;</w:t>
      </w:r>
    </w:p>
    <w:p>
      <w:pPr>
        <w:pStyle w:val="0"/>
        <w:spacing w:before="240" w:line-rule="auto"/>
        <w:ind w:firstLine="540"/>
        <w:jc w:val="both"/>
      </w:pPr>
      <w:r>
        <w:rPr>
          <w:sz w:val="24"/>
        </w:rPr>
        <w:t xml:space="preserve">6)взыскать с ТСЖ "Квартал" компенсацию морального вреда в размере 2500 рублей;</w:t>
      </w:r>
    </w:p>
    <w:p>
      <w:pPr>
        <w:pStyle w:val="0"/>
        <w:spacing w:before="240" w:line-rule="auto"/>
        <w:ind w:firstLine="540"/>
        <w:jc w:val="both"/>
      </w:pPr>
      <w:r>
        <w:rPr>
          <w:sz w:val="24"/>
        </w:rPr>
        <w:t xml:space="preserve">7)взыскать с МКП "Воронежтеплосеть" компенсацию морального вреда в размере 500 рублей;</w:t>
      </w:r>
    </w:p>
    <w:p>
      <w:pPr>
        <w:pStyle w:val="0"/>
        <w:spacing w:before="240" w:line-rule="auto"/>
        <w:ind w:firstLine="540"/>
        <w:jc w:val="both"/>
      </w:pPr>
      <w:r>
        <w:rPr>
          <w:sz w:val="24"/>
        </w:rPr>
        <w:t xml:space="preserve">8)взыскать с ТСЖ "Квартал" и МКП "Воронежтеплосеть" штраф за несоблюдение в добровольном порядке удовлетворения требований потребителя;</w:t>
      </w:r>
    </w:p>
    <w:p>
      <w:pPr>
        <w:pStyle w:val="0"/>
        <w:spacing w:before="240" w:line-rule="auto"/>
        <w:ind w:firstLine="540"/>
        <w:jc w:val="both"/>
      </w:pPr>
      <w:r>
        <w:rPr>
          <w:sz w:val="24"/>
        </w:rPr>
        <w:t xml:space="preserve">9)взыскать с ТСЖ "Квартал" и МКП "Воронежтеплосеть" почтовые расходы вразмере 405 рублей 70 копеек.</w:t>
      </w:r>
    </w:p>
    <w:p>
      <w:pPr>
        <w:pStyle w:val="0"/>
        <w:spacing w:before="240" w:line-rule="auto"/>
        <w:ind w:firstLine="540"/>
        <w:jc w:val="both"/>
      </w:pPr>
      <w:r>
        <w:rPr>
          <w:sz w:val="24"/>
        </w:rPr>
        <w:t xml:space="preserve">Исковые требования мотивированы тем, что Ф.И.ПА. принадлежит квартира по адресу: &lt;адрес&gt;. В жилом помещении установлены 2 счетчика горячего водоснабжения с датой следующей поверки 07.06.2023. Истец воспользовался услугами ООО "Импульс-Сервис" для поверки приборов учета, по факту которой был составлен акт от 27.05.2023, направленный вТСЖ"Квартал". Истец ссылается на то, что от ТСЖ "Квартал" поступил ответ онедействительности акта поверки по причине отсутствия необходимой лицензии уООО"Импульс-Сервис". Квитанции за май 2023 года были оплачены в полном объеме, показания приборов учета были переданы исполнителю. Однако в квитанциях заиюнь2023 года в строке текущего показания индивидуального прибора учета было указано: "НетИПУ". Истцом были направлены претензии в адрес ТСЖ "Квартал" и ООО"Теплодар", которые оставлены без исполнения. В связи с этим Ф.И.ПА. обратилась всуд для защиты своих прав (л.д. 2-6, 50-54, 77-91, 117-130, 205-220 т.д.1, л.д. 16-31, 32-47 т.д. 2).</w:t>
      </w:r>
    </w:p>
    <w:p>
      <w:pPr>
        <w:pStyle w:val="0"/>
        <w:spacing w:before="240" w:line-rule="auto"/>
        <w:ind w:firstLine="540"/>
        <w:jc w:val="both"/>
      </w:pPr>
      <w:r>
        <w:rPr>
          <w:sz w:val="24"/>
        </w:rPr>
        <w:t xml:space="preserve">Определением Ленинского районного суда города Воронежа от 09.11.2023, занесенным в протокол судебного заседания, к участию в деле вкачестве соответчика привлечено ООО "Теплодар" (л.д. 137-138 т.д. 1).</w:t>
      </w:r>
    </w:p>
    <w:p>
      <w:pPr>
        <w:pStyle w:val="0"/>
        <w:spacing w:before="240" w:line-rule="auto"/>
        <w:ind w:firstLine="540"/>
        <w:jc w:val="both"/>
      </w:pPr>
      <w:r>
        <w:rPr>
          <w:sz w:val="24"/>
        </w:rPr>
        <w:t xml:space="preserve">Определением Ленинского районного суда города Воронежа от 29.01.2024, занесенным впротокол судебного заседания, к участию в деле в качестве соответчика привлечено МКП "Воронежтеплосеть" (л.д. 146 т.д. 2).</w:t>
      </w:r>
    </w:p>
    <w:p>
      <w:pPr>
        <w:pStyle w:val="0"/>
        <w:spacing w:before="240" w:line-rule="auto"/>
        <w:ind w:firstLine="540"/>
        <w:jc w:val="both"/>
      </w:pPr>
      <w:r>
        <w:rPr>
          <w:sz w:val="24"/>
        </w:rPr>
        <w:t xml:space="preserve">Решением Ленинского районного суда города Воронежа от 31.01.2024 отказано вудовлетворении исковых требований Ф.И.ПА. к ТСЖ "Квартал" о понуждении совершить определенные действия, о взыскании с ТСЖ "Квартал" и МКП"Воронежтеплосеть" неосновательного обогащения, компенсации морального вреда, штрафа за несоблюдение в добровольном порядке удовлетворения требований потребителя, судебных расходов (л.д. 150-165 т.д. 2).</w:t>
      </w:r>
    </w:p>
    <w:p>
      <w:pPr>
        <w:pStyle w:val="0"/>
        <w:spacing w:before="240" w:line-rule="auto"/>
        <w:ind w:firstLine="540"/>
        <w:jc w:val="both"/>
      </w:pPr>
      <w:r>
        <w:rPr>
          <w:sz w:val="24"/>
        </w:rPr>
        <w:t xml:space="preserve">Дополнительным решением Ленинского районного суда города Воронежа от 03.05.2024 отказано вудовлетворении исковых требований Ф.И.ПВ. кООО"Теплодар" и МКП"Воронежтеплосеть" о понуждении совершить определенные действия (л.д. 234-246 т.д. 2).</w:t>
      </w:r>
    </w:p>
    <w:p>
      <w:pPr>
        <w:pStyle w:val="0"/>
        <w:spacing w:before="240" w:line-rule="auto"/>
        <w:ind w:firstLine="540"/>
        <w:jc w:val="both"/>
      </w:pPr>
      <w:r>
        <w:rPr>
          <w:sz w:val="24"/>
        </w:rPr>
        <w:t xml:space="preserve">В апелляционной жалобе истец Ф.И.ПА. просит решение суда первой инстанции и дополнительное решение суда первой инстанции отменить полностью, принять по делу новый судебный акт об удовлетворении заявленных требований (л.д. 173-201 т.д.2, л.д. 5-25 т.д. 3).</w:t>
      </w:r>
    </w:p>
    <w:p>
      <w:pPr>
        <w:pStyle w:val="0"/>
        <w:spacing w:before="240" w:line-rule="auto"/>
        <w:ind w:firstLine="540"/>
        <w:jc w:val="both"/>
      </w:pPr>
      <w:r>
        <w:rPr>
          <w:sz w:val="24"/>
        </w:rPr>
        <w:t xml:space="preserve">Подателем жалобы указано, что очередная поверка проведена истцом 27.05.2023, то есть до окончания межповерочного интервала, который истекал 07.06.2023. Представленные ТСЖ "Квартал" расчеты произведены неуполномоченным лицом и снарушением закона. Кроме того, поведение ТСЖ "Квартал" на протяжении судебного разбирательства было непоследовательным и противоречивым, в связи с чем суд должен был применить принцип эстоппеля. В частности, ТСЖ "Квартал" оспаривало правомерность поверки, однако не пользовалось при этом публичными сведениями Росаккредитации и ФГИС "Аршин". По мнению истца, суд рассмотрел дело безнадлежащего извещения ООО "Теплодар" о заседаниях от 29.01.2024, от 30.01.2024, от 31.01.2024. Имеющиеся в деле телефонограммы нельзя признать достоверным способом извещения. Также истец Ф.И.ПА. не была надлежащим образом извещена озаседаниях от 21.12.2023, от 30.01.2024, от 31.01.2024, поскольку в материалах дела нет документов об извещении истца. При этом в решении суда нет выводов по требованиям, заявленным к ООО "Теплодар", и судом не принято решение по требованию кМКП"Воронежтеплосеть" о понуждении осуществить расчет размера платы исходя изпоказаний приборов учета. Ф.И.ПА. ссылается на то, что ТСЖ "Квартал" и МКП"Воронежтеплосеть" при расчете использован некорректный завышенный тариф. Всвою очередь, ответчиками не оспаривалось, что по состоянию на январь 2024 года уистца отсутствует задолженность. Суд должен был применить пункт 42 Правил предоставления коммунальных услуг собственникам и пользователям помещений вмногоквартирных домах и жилых домов, поскольку у истца имеются приборы учета (л.д. 173-201 т.д.2).</w:t>
      </w:r>
    </w:p>
    <w:p>
      <w:pPr>
        <w:pStyle w:val="0"/>
        <w:spacing w:before="240" w:line-rule="auto"/>
        <w:ind w:firstLine="540"/>
        <w:jc w:val="both"/>
      </w:pPr>
      <w:r>
        <w:rPr>
          <w:sz w:val="24"/>
        </w:rPr>
        <w:t xml:space="preserve">Также подателем жалобы указано, что суд принял дополнительное решение безнадлежащего извещения ООО "Теплодар". При этом при переходе на прямые расчеты с ресурсоснабжающей организацией исполнителем коммунальных услуг становится ресурсоснабжающая организация, то есть МКП "Воронежтеплосеть". Следовательно, с01.11.2023 ТСЖ "Квартал" не имеет право проводить проверки приборов учета. Ф.И.ПБ. ссылается на то, что потребитель применил все известные ему способы передачи показаний приборов учета, однако при оплате квитанций показания передать невозможно. По мнению истца, ТСЖ "Квартал" нарушило право потребителя, предоставив ресурсоснабжающей организации неверные для проведения расчета сведения (л.д. 5-25 т.д.3).</w:t>
      </w:r>
    </w:p>
    <w:p>
      <w:pPr>
        <w:pStyle w:val="0"/>
        <w:spacing w:before="240" w:line-rule="auto"/>
        <w:ind w:firstLine="540"/>
        <w:jc w:val="both"/>
      </w:pPr>
      <w:r>
        <w:rPr>
          <w:sz w:val="24"/>
        </w:rPr>
        <w:t xml:space="preserve">Ответчик МКП "Воронежтеплосеть" в возражениях на апелляционную жалобу просило решение суда оставить без изменения, апелляционную жалобу Ф.И.ПА. - безудовлетворения (л.д. 216-217 т.д. 2).</w:t>
      </w:r>
    </w:p>
    <w:p>
      <w:pPr>
        <w:pStyle w:val="0"/>
        <w:spacing w:before="240" w:line-rule="auto"/>
        <w:ind w:firstLine="540"/>
        <w:jc w:val="both"/>
      </w:pPr>
      <w:r>
        <w:rPr>
          <w:sz w:val="24"/>
        </w:rPr>
        <w:t xml:space="preserve">Ответчик ТСЖ "Квартал" в возражениях на апелляционную жалобу просило отказать в удовлетворении апелляционной жалобы Ф.И.ПА., решение суда оставить без изменения (л.д. 48-51 т.д. 3).</w:t>
      </w:r>
    </w:p>
    <w:p>
      <w:pPr>
        <w:pStyle w:val="0"/>
        <w:spacing w:before="240" w:line-rule="auto"/>
        <w:ind w:firstLine="540"/>
        <w:jc w:val="both"/>
      </w:pPr>
      <w:r>
        <w:rPr>
          <w:sz w:val="24"/>
        </w:rPr>
        <w:t xml:space="preserve">Всудебном заседании суда апелляционной инстанции с учетом перерыва до12.08.2024 представитель истца Ф.И.ПА. по доверенности Ф.Л. поддержала доводы апелляционной жалобы, просила отменить решение суда и дополнительное решение суда.</w:t>
      </w:r>
    </w:p>
    <w:p>
      <w:pPr>
        <w:pStyle w:val="0"/>
        <w:spacing w:before="240" w:line-rule="auto"/>
        <w:ind w:firstLine="540"/>
        <w:jc w:val="both"/>
      </w:pPr>
      <w:r>
        <w:rPr>
          <w:sz w:val="24"/>
        </w:rPr>
        <w:t xml:space="preserve">Представитель ответчика ТСЖ "Квартал" по доверенности У. всудебном заседании возражала против удовлетворения апелляционной жалобы, полагала решение суда и дополнительной решение суда законными и обоснованными.</w:t>
      </w:r>
    </w:p>
    <w:p>
      <w:pPr>
        <w:pStyle w:val="0"/>
        <w:spacing w:before="240" w:line-rule="auto"/>
        <w:ind w:firstLine="540"/>
        <w:jc w:val="both"/>
      </w:pPr>
      <w:r>
        <w:rPr>
          <w:sz w:val="24"/>
        </w:rPr>
        <w:t xml:space="preserve">Иные лица, участвующие в деле, надлежащим образом извещенные о времени и месте судебного разбирательства, в судебное заседание не явились, опричинах неявки несообщили, заявлений и ходатайств оботложении рассмотрения дела не направили.</w:t>
      </w:r>
    </w:p>
    <w:p>
      <w:pPr>
        <w:pStyle w:val="0"/>
        <w:spacing w:before="240" w:line-rule="auto"/>
        <w:ind w:firstLine="540"/>
        <w:jc w:val="both"/>
      </w:pPr>
      <w:r>
        <w:rPr>
          <w:sz w:val="24"/>
        </w:rPr>
        <w:t xml:space="preserve">При таких обстоятельствах судебная коллегия, руководствуясь положениями части1 </w:t>
      </w:r>
      <w:hyperlink w:history="0" r:id="rId7"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статьи 327</w:t>
        </w:r>
      </w:hyperlink>
      <w:r>
        <w:rPr>
          <w:sz w:val="24"/>
        </w:rPr>
        <w:t xml:space="preserve"> и </w:t>
      </w:r>
      <w:hyperlink w:history="0" r:id="rId8"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части 3 статьи 167</w:t>
        </w:r>
      </w:hyperlink>
      <w:r>
        <w:rPr>
          <w:sz w:val="24"/>
        </w:rPr>
        <w:t xml:space="preserve"> Гражданского процессуального кодекса Российской Федерации (далее - ГПК РФ), полагает возможным рассмотреть дело в отсутствие неявившихся лиц, участвующих вделе.</w:t>
      </w:r>
    </w:p>
    <w:p>
      <w:pPr>
        <w:pStyle w:val="0"/>
        <w:spacing w:before="240" w:line-rule="auto"/>
        <w:ind w:firstLine="540"/>
        <w:jc w:val="both"/>
      </w:pPr>
      <w:r>
        <w:rPr>
          <w:sz w:val="24"/>
        </w:rPr>
        <w:t xml:space="preserve">Изучив материалы гражданского дела, заслушав объяснения участников процесса, исследовав и обсудив доводы апелляционной жалобы на решение суда и надополнительное решение суда, доводы возражений, проверив законность и обоснованность решения суда согласно части 1 статьи327.1 ГПК РФ впределах доводов апелляционной жалобы, судебная коллегия приходит кследующему.</w:t>
      </w:r>
    </w:p>
    <w:p>
      <w:pPr>
        <w:pStyle w:val="0"/>
        <w:spacing w:before="240" w:line-rule="auto"/>
        <w:ind w:firstLine="540"/>
        <w:jc w:val="both"/>
      </w:pPr>
      <w:r>
        <w:rPr>
          <w:sz w:val="24"/>
        </w:rPr>
        <w:t xml:space="preserve">Нарушений норм права, являющихся в любом случае основанием к отмене решения суда первой инстанции в силу </w:t>
      </w:r>
      <w:hyperlink w:history="0" r:id="rId9"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части 4 статьи 330</w:t>
        </w:r>
      </w:hyperlink>
      <w:r>
        <w:rPr>
          <w:sz w:val="24"/>
        </w:rPr>
        <w:t xml:space="preserve"> ГПК РФ, не установлено.</w:t>
      </w:r>
    </w:p>
    <w:p>
      <w:pPr>
        <w:pStyle w:val="0"/>
        <w:spacing w:before="240" w:line-rule="auto"/>
        <w:ind w:firstLine="540"/>
        <w:jc w:val="both"/>
      </w:pPr>
      <w:r>
        <w:rPr>
          <w:sz w:val="24"/>
        </w:rPr>
        <w:t xml:space="preserve">Доводы апелляционной жалобы о том, что Ф.И.ПА. не была надлежащим образом извещена озаседаниях от 21.12.2023, от 30.01.2024 и от 31.01.2024, несостоятельны.</w:t>
      </w:r>
    </w:p>
    <w:p>
      <w:pPr>
        <w:pStyle w:val="0"/>
        <w:spacing w:before="240" w:line-rule="auto"/>
        <w:ind w:firstLine="540"/>
        <w:jc w:val="both"/>
      </w:pPr>
      <w:r>
        <w:rPr>
          <w:sz w:val="24"/>
        </w:rPr>
        <w:t xml:space="preserve">По гражданскому делу состоялось судебное заседание от 06.12.2023, вкотором был объявлен перерыв до 21.12.2023 (л.д. 179-180 т.д. 1). Также погражданскому делу состоялось судебное заседание от 29.01.2024, в котором были объявлены перерыва до30.01.2024 и до 31.01.2024 (л.д. 146-148 т.д. 2).</w:t>
      </w:r>
    </w:p>
    <w:p>
      <w:pPr>
        <w:pStyle w:val="0"/>
        <w:spacing w:before="240" w:line-rule="auto"/>
        <w:ind w:firstLine="540"/>
        <w:jc w:val="both"/>
      </w:pPr>
      <w:r>
        <w:rPr>
          <w:sz w:val="24"/>
        </w:rPr>
        <w:t xml:space="preserve">Согласно положениям </w:t>
      </w:r>
      <w:hyperlink w:history="0" r:id="rId10"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абзаца 2 части 3 статьи 157</w:t>
        </w:r>
      </w:hyperlink>
      <w:r>
        <w:rPr>
          <w:sz w:val="24"/>
        </w:rPr>
        <w:t xml:space="preserve"> ГПК РФ после окончания перерыва судебное заседание продолжается, то есть судебное заседание является единым. В связи с этим суд не обязан извещать об объявленном перерыве, а также о времени и месте продолжения судебного заседания участвующих в деле лиц, которые считаются уже извещенными надлежащим образом о времени и месте судебного заседания, но не явились на него до объявления перерыва.</w:t>
      </w:r>
    </w:p>
    <w:p>
      <w:pPr>
        <w:pStyle w:val="0"/>
        <w:spacing w:before="240" w:line-rule="auto"/>
        <w:ind w:firstLine="540"/>
        <w:jc w:val="both"/>
      </w:pPr>
      <w:r>
        <w:rPr>
          <w:sz w:val="24"/>
        </w:rPr>
        <w:t xml:space="preserve">Ф.И.ПА. была надлежащим образом извещена о времени и месте судебного заседания от 06.12.2023, что подтверждается уведомлением о вручении почтового отправления, полученного 17.11.2023 (л.д. 141 т.д. 1).</w:t>
      </w:r>
    </w:p>
    <w:p>
      <w:pPr>
        <w:pStyle w:val="0"/>
        <w:spacing w:before="240" w:line-rule="auto"/>
        <w:ind w:firstLine="540"/>
        <w:jc w:val="both"/>
      </w:pPr>
      <w:r>
        <w:rPr>
          <w:sz w:val="24"/>
        </w:rPr>
        <w:t xml:space="preserve">Также Ф.И.ПА. была надлежащим образом извещена о времени и месте судебного заседания от 29.01.2024, что подтверждается распиской о получении 25.01.2024 судебной повестки (л.д. 201 т.д. 1).</w:t>
      </w:r>
    </w:p>
    <w:p>
      <w:pPr>
        <w:pStyle w:val="0"/>
        <w:spacing w:before="240" w:line-rule="auto"/>
        <w:ind w:firstLine="540"/>
        <w:jc w:val="both"/>
      </w:pPr>
      <w:r>
        <w:rPr>
          <w:sz w:val="24"/>
        </w:rPr>
        <w:t xml:space="preserve">Кроме того, в судебном заседании от 06.12.2023 с учетом перерыва до 21.12.2023 и всудебном заседании от 29.01.2024 с учетом перерывов до 30.01.2024 и до 31.01.2024 принимала участие представитель истца Ф.И.ПА. по доверенности Ф.Л. Данное обстоятельство дополнительно свидетельствует о надлежащем извещении истца овремени и месте судебного разбирательства исходя из положений пункта 3 части 2 статьи117 ГПК РФ (л.д. 179-180 т.д. 1, л.д. 146-148 т.д. 2).</w:t>
      </w:r>
    </w:p>
    <w:p>
      <w:pPr>
        <w:pStyle w:val="0"/>
        <w:spacing w:before="240" w:line-rule="auto"/>
        <w:ind w:firstLine="540"/>
        <w:jc w:val="both"/>
      </w:pPr>
      <w:r>
        <w:rPr>
          <w:sz w:val="24"/>
        </w:rPr>
        <w:t xml:space="preserve">Доводы апелляционной жалобы истца Ф.И.ПА. о том, что ответчик ООО"Теплодар" небыло надлежащим образом извещено о времени и месте судебного разбирательства, судебной коллегией отклоняются, поскольку такие доводы несвидетельствуют о нарушении прав Ф.И.ПА. Доводы истца фактически направлены на защиту прав и законных интересов ООО"Теплодар", однако Ф.И.ПБ. не уполномочена в предусмотренном законом порядке представлять интересы этого лица. Всвою очередь, ООО"Теплодар", извещенное надлежащим образом оначавшемся судебном процессе, в том числе судом апелляционной инстанции по адресу конкурсного управляющего (л.д. 62 т.д. 3), о нарушении своих прав не заявляет и решение судаот31.01.2024 и дополнительное решение суда от 03.05.2024 вапелляционном порядке необжалует.</w:t>
      </w:r>
    </w:p>
    <w:p>
      <w:pPr>
        <w:pStyle w:val="0"/>
        <w:spacing w:before="240" w:line-rule="auto"/>
        <w:ind w:firstLine="540"/>
        <w:jc w:val="both"/>
      </w:pPr>
      <w:r>
        <w:rPr>
          <w:sz w:val="24"/>
        </w:rPr>
        <w:t xml:space="preserve">Сделанный вывод согласуется с правоприменительной позицией Первого кассационного суда общей юрисдикции, изложенной в определении судебной коллегии погражданским делам от 19.06.2024 N 88-15558/2024, в определении судебной коллегии погражданским делам от 05.04.2023 N 88-8337/2023.</w:t>
      </w:r>
    </w:p>
    <w:p>
      <w:pPr>
        <w:pStyle w:val="0"/>
        <w:spacing w:before="240" w:line-rule="auto"/>
        <w:ind w:firstLine="540"/>
        <w:jc w:val="both"/>
      </w:pPr>
      <w:r>
        <w:rPr>
          <w:sz w:val="24"/>
        </w:rPr>
        <w:t xml:space="preserve">Отношения по оплате гражданами жилого помещения и коммунальных услуг регулируются положениями Жилищного </w:t>
      </w:r>
      <w:hyperlink w:history="0" r:id="rId11" w:tooltip="&quot;Жилищный кодекс Российской Федерации&quot; от 29.12.2004 N 188-ФЗ (ред. от 25.12.2023) ------------ Недействующая редакция {КонсультантПлюс}">
        <w:r>
          <w:rPr>
            <w:sz w:val="24"/>
            <w:color w:val="0000ff"/>
          </w:rPr>
          <w:t xml:space="preserve">кодекса</w:t>
        </w:r>
      </w:hyperlink>
      <w:r>
        <w:rPr>
          <w:sz w:val="24"/>
        </w:rPr>
        <w:t xml:space="preserve"> Российской Федерации (далее - ЖК РФ), Гражданского кодекса Российской Федерации (далее - ГК РФ), другими федеральными законами, а также </w:t>
      </w:r>
      <w:hyperlink w:history="0" r:id="rId12"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Правилами</w:t>
        </w:r>
      </w:hyperlink>
      <w:r>
        <w:rPr>
          <w:sz w:val="24"/>
        </w:rPr>
        <w:t xml:space="preserve"> предоставления коммунальных услуг собственникам и пользователям помещений в многоквартирных домах, утвержденными постановлением Правительства Российской Федерации от 06.05.2011 N 354 (далее - Правила N 354), </w:t>
      </w:r>
      <w:hyperlink w:history="0" r:id="rId13" w:tooltip="Постановление Правительства РФ от 13.08.2006 N 491 (ред. от 27.03.2023) &quo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quot; ------------ Недействующая редакция {КонсультантПлюс}">
        <w:r>
          <w:rPr>
            <w:sz w:val="24"/>
            <w:color w:val="0000ff"/>
          </w:rPr>
          <w:t xml:space="preserve">Правилами</w:t>
        </w:r>
      </w:hyperlink>
      <w:r>
        <w:rPr>
          <w:sz w:val="24"/>
        </w:rPr>
        <w:t xml:space="preserve"> содержания общего имущества в многоквартирном доме, утвержденными постановлением Правительства Российской Федерации от 13.08.2006 N 491 (далее - ПравилаN 491).</w:t>
      </w:r>
    </w:p>
    <w:p>
      <w:pPr>
        <w:pStyle w:val="0"/>
        <w:spacing w:before="240" w:line-rule="auto"/>
        <w:ind w:firstLine="540"/>
        <w:jc w:val="both"/>
      </w:pPr>
      <w:r>
        <w:rPr>
          <w:sz w:val="24"/>
        </w:rPr>
        <w:t xml:space="preserve">Поскольку ответчик ТСЖ "Квартал" предоставляет истцу платные жилищно-коммунальные услуги, то на взаимоотношения сторон согласно разъяснениям, данным впункте 7 </w:t>
      </w:r>
      <w:hyperlink w:history="0" r:id="rId14" w:tooltip="Постановление Пленума Верховного Суда РФ от 28.06.2012 N 17 &quot;О рассмотрении судами гражданских дел по спорам о защите прав потребителей&quot; {КонсультантПлюс}">
        <w:r>
          <w:rPr>
            <w:sz w:val="24"/>
            <w:color w:val="0000ff"/>
          </w:rPr>
          <w:t xml:space="preserve">постановления</w:t>
        </w:r>
      </w:hyperlink>
      <w:r>
        <w:rPr>
          <w:sz w:val="24"/>
        </w:rPr>
        <w:t xml:space="preserve"> Пленума Верховного Суда Российской Федерации от 28.06.2012 N 17 "Орассмотрении судами гражданских дел по спорам о защите прав потребителей", также распространяется </w:t>
      </w:r>
      <w:hyperlink w:history="0" r:id="rId15" w:tooltip="Закон РФ от 07.02.1992 N 2300-1 (ред. от 04.08.2023) &quot;О защите прав потребителей&quot; ------------ Недействующая редакция {КонсультантПлюс}">
        <w:r>
          <w:rPr>
            <w:sz w:val="24"/>
            <w:color w:val="0000ff"/>
          </w:rPr>
          <w:t xml:space="preserve">Закон</w:t>
        </w:r>
      </w:hyperlink>
      <w:r>
        <w:rPr>
          <w:sz w:val="24"/>
        </w:rPr>
        <w:t xml:space="preserve"> Российской Федерации от 07.02.1992 N 2300-1 "О защите прав потребителей" (далее - Закон о защите прав потребителей).</w:t>
      </w:r>
    </w:p>
    <w:p>
      <w:pPr>
        <w:pStyle w:val="0"/>
        <w:spacing w:before="240" w:line-rule="auto"/>
        <w:ind w:firstLine="540"/>
        <w:jc w:val="both"/>
      </w:pPr>
      <w:r>
        <w:rPr>
          <w:sz w:val="24"/>
        </w:rPr>
        <w:t xml:space="preserve">В соответствии с </w:t>
      </w:r>
      <w:hyperlink w:history="0" r:id="rId16" w:tooltip="&quot;Жилищный кодекс Российской Федерации&quot; от 29.12.2004 N 188-ФЗ (ред. от 25.12.2023) ------------ Недействующая редакция {КонсультантПлюс}">
        <w:r>
          <w:rPr>
            <w:sz w:val="24"/>
            <w:color w:val="0000ff"/>
          </w:rPr>
          <w:t xml:space="preserve">частью 1 статьи 157</w:t>
        </w:r>
      </w:hyperlink>
      <w:r>
        <w:rPr>
          <w:sz w:val="24"/>
        </w:rPr>
        <w:t xml:space="preserve"> ЖК РФ размер платы за коммунальные услуги рассчитывается исходя из объема потребляемых коммунальных услуг, определяемого попоказаниям приборов учета, а при их отсутствии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Прирасчете платы за коммунальные услуги для собственников помещений вмногоквартирных домах, которые имеют установленную законодательством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pPr>
        <w:pStyle w:val="0"/>
        <w:spacing w:before="240" w:line-rule="auto"/>
        <w:ind w:firstLine="540"/>
        <w:jc w:val="both"/>
      </w:pPr>
      <w:r>
        <w:rPr>
          <w:sz w:val="24"/>
        </w:rPr>
        <w:t xml:space="preserve">В силу </w:t>
      </w:r>
      <w:hyperlink w:history="0" r:id="rId17" w:tooltip="&quot;Жилищный кодекс Российской Федерации&quot; от 29.12.2004 N 188-ФЗ (ред. от 25.12.2023) ------------ Недействующая редакция {КонсультантПлюс}">
        <w:r>
          <w:rPr>
            <w:sz w:val="24"/>
            <w:color w:val="0000ff"/>
          </w:rPr>
          <w:t xml:space="preserve">части 2.2 статьи 161</w:t>
        </w:r>
      </w:hyperlink>
      <w:r>
        <w:rPr>
          <w:sz w:val="24"/>
        </w:rPr>
        <w:t xml:space="preserve"> ЖК РФ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всоответствии с требованиями технических регламентов и установленных Правительством Российской Федерации правил содержания общего имущества вмногоквартирном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 или в случаях, предусмотренных </w:t>
      </w:r>
      <w:hyperlink w:history="0" r:id="rId18" w:tooltip="&quot;Жилищный кодекс Российской Федерации&quot; от 29.12.2004 N 188-ФЗ (ред. от 25.12.2023) ------------ Недействующая редакция {КонсультантПлюс}">
        <w:r>
          <w:rPr>
            <w:sz w:val="24"/>
            <w:color w:val="0000ff"/>
          </w:rPr>
          <w:t xml:space="preserve">статьей 157.2</w:t>
        </w:r>
      </w:hyperlink>
      <w:r>
        <w:rPr>
          <w:sz w:val="24"/>
        </w:rPr>
        <w:t xml:space="preserve"> ЖК РФ,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газоснабжения.</w:t>
      </w:r>
    </w:p>
    <w:p>
      <w:pPr>
        <w:pStyle w:val="0"/>
        <w:spacing w:before="240" w:line-rule="auto"/>
        <w:ind w:firstLine="540"/>
        <w:jc w:val="both"/>
      </w:pPr>
      <w:hyperlink w:history="0" r:id="rId19" w:tooltip="&quot;Жилищный кодекс Российской Федерации&quot; от 29.12.2004 N 188-ФЗ (ред. от 25.12.2023) ------------ Недействующая редакция {КонсультантПлюс}">
        <w:r>
          <w:rPr>
            <w:sz w:val="24"/>
            <w:color w:val="0000ff"/>
          </w:rPr>
          <w:t xml:space="preserve">Пунктом 5 части 1.1 статьи 161</w:t>
        </w:r>
      </w:hyperlink>
      <w:r>
        <w:rPr>
          <w:sz w:val="24"/>
        </w:rPr>
        <w:t xml:space="preserve"> ЖК РФ предусмотрено, что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установленными Правительством Российской Федерации.</w:t>
      </w:r>
    </w:p>
    <w:p>
      <w:pPr>
        <w:pStyle w:val="0"/>
        <w:spacing w:before="240" w:line-rule="auto"/>
        <w:ind w:firstLine="540"/>
        <w:jc w:val="both"/>
      </w:pPr>
      <w:r>
        <w:rPr>
          <w:sz w:val="24"/>
        </w:rPr>
        <w:t xml:space="preserve">В соответствии с </w:t>
      </w:r>
      <w:hyperlink w:history="0" r:id="rId2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подпунктом "д" пункта 34</w:t>
        </w:r>
      </w:hyperlink>
      <w:r>
        <w:rPr>
          <w:sz w:val="24"/>
        </w:rPr>
        <w:t xml:space="preserve"> Правил N 354 потребитель обязан обеспечивать проведение поверок установленных за счет потребителя коллективных (общедомовых), индивидуальных, общих (квартирных), комнатных приборов учета всроки, установленные технической документацией на прибор учета, предварительно проинформировав исполнителя о планируемой дате снятия прибора учета дляосуществления его поверки и дате установления прибора учета по итогам проведения его поверки, за исключением случаев, когда в договоре, содержащем положения опредоставлении коммунальных услуг, предусмотрена обязанность исполнителя осуществлять техническое обслуживание таких приборов учета.</w:t>
      </w:r>
    </w:p>
    <w:p>
      <w:pPr>
        <w:pStyle w:val="0"/>
        <w:spacing w:before="240" w:line-rule="auto"/>
        <w:ind w:firstLine="540"/>
        <w:jc w:val="both"/>
      </w:pPr>
      <w:r>
        <w:rPr>
          <w:sz w:val="24"/>
        </w:rPr>
        <w:t xml:space="preserve">Согласно </w:t>
      </w:r>
      <w:hyperlink w:history="0" r:id="rId21"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абзацу 1 пункта 81(13)</w:t>
        </w:r>
      </w:hyperlink>
      <w:r>
        <w:rPr>
          <w:sz w:val="24"/>
        </w:rPr>
        <w:t xml:space="preserve"> Правил N 354 потребитель в случае выхода прибора учета из строя (неисправности) обязан незамедлительно известить об этом исполнителя, сообщить показания прибора учета на момент его выхода из строя (возникновения неисправности) и обеспечить устранение выявленной неисправности (осуществление ремонта, замены) в течение 30 дней со дня выхода прибора учета из строя (возникновения неисправности), за исключением случаев, предусмотренных </w:t>
      </w:r>
      <w:hyperlink w:history="0" r:id="rId22"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пунктом 80(1)</w:t>
        </w:r>
      </w:hyperlink>
      <w:r>
        <w:rPr>
          <w:sz w:val="24"/>
        </w:rPr>
        <w:t xml:space="preserve"> настоящих Правил. В случае если требуется проведение демонтажа прибора учета, исполнитель извещается о проведении указанных работ не менее чем за 2 рабочих дня. Демонтаж прибора учета, а также его последующий монтаж выполняются в присутствии представителей исполнителя, за исключением случаев, когда такие представители неявились к сроку демонтажа прибора учета, указанному в извещении.</w:t>
      </w:r>
    </w:p>
    <w:p>
      <w:pPr>
        <w:pStyle w:val="0"/>
        <w:spacing w:before="240" w:line-rule="auto"/>
        <w:ind w:firstLine="540"/>
        <w:jc w:val="both"/>
      </w:pPr>
      <w:r>
        <w:rPr>
          <w:sz w:val="24"/>
        </w:rPr>
        <w:t xml:space="preserve">В силу </w:t>
      </w:r>
      <w:hyperlink w:history="0" r:id="rId23"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пункта 81(14)</w:t>
        </w:r>
      </w:hyperlink>
      <w:r>
        <w:rPr>
          <w:sz w:val="24"/>
        </w:rPr>
        <w:t xml:space="preserve"> Правил N 354 ввод в эксплуатацию прибора учета после его ремонта, замены и поверки осуществляется в порядке, предусмотренном </w:t>
      </w:r>
      <w:hyperlink w:history="0" r:id="rId24"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пунктами 81</w:t>
        </w:r>
      </w:hyperlink>
      <w:r>
        <w:rPr>
          <w:sz w:val="24"/>
        </w:rPr>
        <w:t xml:space="preserve">-</w:t>
      </w:r>
      <w:hyperlink w:history="0" r:id="rId25"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81(9)</w:t>
        </w:r>
      </w:hyperlink>
      <w:r>
        <w:rPr>
          <w:sz w:val="24"/>
        </w:rPr>
        <w:t xml:space="preserve"> настоящих Правил. Установленный прибор учета, в том числе после поверки, опломбируется лицом, указанным в </w:t>
      </w:r>
      <w:hyperlink w:history="0" r:id="rId26"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пункте 81(8)</w:t>
        </w:r>
      </w:hyperlink>
      <w:r>
        <w:rPr>
          <w:sz w:val="24"/>
        </w:rPr>
        <w:t xml:space="preserve"> настоящих Правил, исполнителем безвзимания платы с потребителя, за исключением случаев, когда опломбирование соответствующих приборов учета производится исполнителем повторно в связи снарушением пломбы или знаков поверки потребителем или третьим лицом.</w:t>
      </w:r>
    </w:p>
    <w:p>
      <w:pPr>
        <w:pStyle w:val="0"/>
        <w:spacing w:before="240" w:line-rule="auto"/>
        <w:ind w:firstLine="540"/>
        <w:jc w:val="both"/>
      </w:pPr>
      <w:r>
        <w:rPr>
          <w:sz w:val="24"/>
        </w:rPr>
        <w:t xml:space="preserve">В </w:t>
      </w:r>
      <w:hyperlink w:history="0" r:id="rId27"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абзаце 2 пункта 81</w:t>
        </w:r>
      </w:hyperlink>
      <w:r>
        <w:rPr>
          <w:sz w:val="24"/>
        </w:rPr>
        <w:t xml:space="preserve"> Правил N 354 указано, что ввод установленного прибора учета в эксплуатацию, то есть документальное оформление прибора учета вкачестве прибора учета, по показаниям которого осуществляется расчет размера платы закоммунальные услуги, осуществляется исполнителем в том числе на основании заявки собственника жилого или нежилого помещения, поданной исполнителю, за исключением случаев, предусмотренных </w:t>
      </w:r>
      <w:hyperlink w:history="0" r:id="rId28"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пунктом 80(1)</w:t>
        </w:r>
      </w:hyperlink>
      <w:r>
        <w:rPr>
          <w:sz w:val="24"/>
        </w:rPr>
        <w:t xml:space="preserve"> настоящих Правил.</w:t>
      </w:r>
    </w:p>
    <w:p>
      <w:pPr>
        <w:pStyle w:val="0"/>
        <w:spacing w:before="240" w:line-rule="auto"/>
        <w:ind w:firstLine="540"/>
        <w:jc w:val="both"/>
      </w:pPr>
      <w:r>
        <w:rPr>
          <w:sz w:val="24"/>
        </w:rPr>
        <w:t xml:space="preserve">Из материалов настоящего гражданского дела следует и установлено судом первой инстанции, что истцу Ф.И.ПА. на праве собственности принадлежит квартира скадастровым номером N по адресу: &lt;адрес&gt; (л.д. 28 т.д. 1).</w:t>
      </w:r>
    </w:p>
    <w:p>
      <w:pPr>
        <w:pStyle w:val="0"/>
        <w:spacing w:before="240" w:line-rule="auto"/>
        <w:ind w:firstLine="540"/>
        <w:jc w:val="both"/>
      </w:pPr>
      <w:r>
        <w:rPr>
          <w:sz w:val="24"/>
        </w:rPr>
        <w:t xml:space="preserve">Многоквартирный дом, в котором расположена квартира истца (далее - спорный МКД), находится вуправлении ответчика ТСЖ "Квартал".</w:t>
      </w:r>
    </w:p>
    <w:p>
      <w:pPr>
        <w:pStyle w:val="0"/>
        <w:spacing w:before="240" w:line-rule="auto"/>
        <w:ind w:firstLine="540"/>
        <w:jc w:val="both"/>
      </w:pPr>
      <w:r>
        <w:rPr>
          <w:sz w:val="24"/>
        </w:rPr>
        <w:t xml:space="preserve">В квартире истца установлены два прибора учета - счетчики горячего водоснабжения с заводскими номерами N и N, которые прошли первичную поверку 07.06.2017, что подтверждается вкладышами к паспорту (л.д. 30, 31 т.д.1).</w:t>
      </w:r>
    </w:p>
    <w:p>
      <w:pPr>
        <w:pStyle w:val="0"/>
        <w:spacing w:before="240" w:line-rule="auto"/>
        <w:ind w:firstLine="540"/>
        <w:jc w:val="both"/>
      </w:pPr>
      <w:r>
        <w:rPr>
          <w:sz w:val="24"/>
        </w:rPr>
        <w:t xml:space="preserve">Дляназванных приборов учета предусмотрена дата следующей поверки не позднее 07.06.2023.</w:t>
      </w:r>
    </w:p>
    <w:p>
      <w:pPr>
        <w:pStyle w:val="0"/>
        <w:spacing w:before="240" w:line-rule="auto"/>
        <w:ind w:firstLine="540"/>
        <w:jc w:val="both"/>
      </w:pPr>
      <w:r>
        <w:rPr>
          <w:sz w:val="24"/>
        </w:rPr>
        <w:t xml:space="preserve">Эти обстоятельства участвующими в деле лицами не оспаривались, подтверждаются, в том числе, платежными документами за май 2023 года (л.д. 24, 27 т.д.1).</w:t>
      </w:r>
    </w:p>
    <w:p>
      <w:pPr>
        <w:pStyle w:val="0"/>
        <w:spacing w:before="240" w:line-rule="auto"/>
        <w:ind w:firstLine="540"/>
        <w:jc w:val="both"/>
      </w:pPr>
      <w:r>
        <w:rPr>
          <w:sz w:val="24"/>
        </w:rPr>
        <w:t xml:space="preserve">В платежном документе за май 2023 года, направленном ТСЖ "Квартал" какисполнителем коммунальных услуг, втом числе коммунальной услуги поводоотведению от горячего водоснабжения, вотношении приборов учета горячего водоснабжения указаны предыдущие показания 71 м</w:t>
      </w:r>
      <w:r>
        <w:rPr>
          <w:sz w:val="24"/>
          <w:vertAlign w:val="superscript"/>
        </w:rPr>
        <w:t xml:space="preserve">3</w:t>
      </w:r>
      <w:r>
        <w:rPr>
          <w:sz w:val="24"/>
        </w:rPr>
        <w:t xml:space="preserve"> и 253 м</w:t>
      </w:r>
      <w:r>
        <w:rPr>
          <w:sz w:val="24"/>
          <w:vertAlign w:val="superscript"/>
        </w:rPr>
        <w:t xml:space="preserve">3</w:t>
      </w:r>
      <w:r>
        <w:rPr>
          <w:sz w:val="24"/>
        </w:rPr>
        <w:t xml:space="preserve">, соответственно. Всвою очередь, истцом переданы показания этих приборов учета 72 м</w:t>
      </w:r>
      <w:r>
        <w:rPr>
          <w:sz w:val="24"/>
          <w:vertAlign w:val="superscript"/>
        </w:rPr>
        <w:t xml:space="preserve">3</w:t>
      </w:r>
      <w:r>
        <w:rPr>
          <w:sz w:val="24"/>
        </w:rPr>
        <w:t xml:space="preserve"> и 257 м</w:t>
      </w:r>
      <w:r>
        <w:rPr>
          <w:sz w:val="24"/>
          <w:vertAlign w:val="superscript"/>
        </w:rPr>
        <w:t xml:space="preserve">3</w:t>
      </w:r>
      <w:r>
        <w:rPr>
          <w:sz w:val="24"/>
        </w:rPr>
        <w:t xml:space="preserve">, соответственно (л.д. 24 т.д. 1).</w:t>
      </w:r>
    </w:p>
    <w:p>
      <w:pPr>
        <w:pStyle w:val="0"/>
        <w:spacing w:before="240" w:line-rule="auto"/>
        <w:ind w:firstLine="540"/>
        <w:jc w:val="both"/>
      </w:pPr>
      <w:r>
        <w:rPr>
          <w:sz w:val="24"/>
        </w:rPr>
        <w:t xml:space="preserve">В платежном документе за май 2023 года, направленном ООО"Теплодар" какисполнителем коммунальных услуг, втом числе коммунальной услуги по горячему водоснабжению в виде компонента натепловую энергию и компонента на холодное водоснабжение, вотношении приборов учета горячего водоснабжения указаны предыдущие показания 71 м</w:t>
      </w:r>
      <w:r>
        <w:rPr>
          <w:sz w:val="24"/>
          <w:vertAlign w:val="superscript"/>
        </w:rPr>
        <w:t xml:space="preserve">3</w:t>
      </w:r>
      <w:r>
        <w:rPr>
          <w:sz w:val="24"/>
        </w:rPr>
        <w:t xml:space="preserve"> и 253 м</w:t>
      </w:r>
      <w:r>
        <w:rPr>
          <w:sz w:val="24"/>
          <w:vertAlign w:val="superscript"/>
        </w:rPr>
        <w:t xml:space="preserve">3</w:t>
      </w:r>
      <w:r>
        <w:rPr>
          <w:sz w:val="24"/>
        </w:rPr>
        <w:t xml:space="preserve">, соответственно. Всвою очередь, истцом переданы предыдущие показания этих приборов учета 72 м</w:t>
      </w:r>
      <w:r>
        <w:rPr>
          <w:sz w:val="24"/>
          <w:vertAlign w:val="superscript"/>
        </w:rPr>
        <w:t xml:space="preserve">3</w:t>
      </w:r>
      <w:r>
        <w:rPr>
          <w:sz w:val="24"/>
        </w:rPr>
        <w:t xml:space="preserve"> и 257 м</w:t>
      </w:r>
      <w:r>
        <w:rPr>
          <w:sz w:val="24"/>
          <w:vertAlign w:val="superscript"/>
        </w:rPr>
        <w:t xml:space="preserve">3</w:t>
      </w:r>
      <w:r>
        <w:rPr>
          <w:sz w:val="24"/>
        </w:rPr>
        <w:t xml:space="preserve">, соответственно (л.д. 27 т.д.1).</w:t>
      </w:r>
    </w:p>
    <w:p>
      <w:pPr>
        <w:pStyle w:val="0"/>
        <w:spacing w:before="240" w:line-rule="auto"/>
        <w:ind w:firstLine="540"/>
        <w:jc w:val="both"/>
      </w:pPr>
      <w:r>
        <w:rPr>
          <w:sz w:val="24"/>
        </w:rPr>
        <w:t xml:space="preserve">27.05.2023 по заказу истца произведена поверка счетчиков горячего водоснабжения с заводскими номерами N и N, установленных в квартире истца.</w:t>
      </w:r>
    </w:p>
    <w:p>
      <w:pPr>
        <w:pStyle w:val="0"/>
        <w:spacing w:before="240" w:line-rule="auto"/>
        <w:ind w:firstLine="540"/>
        <w:jc w:val="both"/>
      </w:pPr>
      <w:r>
        <w:rPr>
          <w:sz w:val="24"/>
        </w:rPr>
        <w:t xml:space="preserve">По результатам поверки ООО "Импульс-Сервис" составлен акт выполненных работ по поверке средств измерений от 27.05.2023 N. Вданном акте указано, что счетчик с заводским номером N годен, имеет пломбу ресурсоснабжающей организации, текущие показания - 71,75 м</w:t>
      </w:r>
      <w:r>
        <w:rPr>
          <w:sz w:val="24"/>
          <w:vertAlign w:val="superscript"/>
        </w:rPr>
        <w:t xml:space="preserve">3</w:t>
      </w:r>
      <w:r>
        <w:rPr>
          <w:sz w:val="24"/>
        </w:rPr>
        <w:t xml:space="preserve">, дата следующей поверки 26.05.2029. Также вакте указано, что счетчик с заводским номером N годен, имеет пломбу ресурсоснабжающей организации, текущие показания - 254,47 м</w:t>
      </w:r>
      <w:r>
        <w:rPr>
          <w:sz w:val="24"/>
          <w:vertAlign w:val="superscript"/>
        </w:rPr>
        <w:t xml:space="preserve">3</w:t>
      </w:r>
      <w:r>
        <w:rPr>
          <w:sz w:val="24"/>
        </w:rPr>
        <w:t xml:space="preserve">, дата следующей поверки 26.05.2029 (л.д. 17, 29 т.д. 1, л.д. 3 т.д. 2).</w:t>
      </w:r>
    </w:p>
    <w:p>
      <w:pPr>
        <w:pStyle w:val="0"/>
        <w:spacing w:before="240" w:line-rule="auto"/>
        <w:ind w:firstLine="540"/>
        <w:jc w:val="both"/>
      </w:pPr>
      <w:r>
        <w:rPr>
          <w:sz w:val="24"/>
        </w:rPr>
        <w:t xml:space="preserve">27.05.2023 копия акта выполненных работ по поверке средств измерений была направлен истцом в адрес ТСЖ "Квартал" посредством электронной почты и передана впочтовый ящик ТСЖ "Квартал", расположенный вподъезде N спорного МКД (л.д. 13 т.д. 1).</w:t>
      </w:r>
    </w:p>
    <w:p>
      <w:pPr>
        <w:pStyle w:val="0"/>
        <w:spacing w:before="240" w:line-rule="auto"/>
        <w:ind w:firstLine="540"/>
        <w:jc w:val="both"/>
      </w:pPr>
      <w:r>
        <w:rPr>
          <w:sz w:val="24"/>
        </w:rPr>
        <w:t xml:space="preserve">Факты получения обращения потребителя и акта выполненных работ по поверке средств измерений ТСЖ"Квартал" в ходе судебного разбирательства неоспаривались.</w:t>
      </w:r>
    </w:p>
    <w:p>
      <w:pPr>
        <w:pStyle w:val="0"/>
        <w:spacing w:before="240" w:line-rule="auto"/>
        <w:ind w:firstLine="540"/>
        <w:jc w:val="both"/>
      </w:pPr>
      <w:r>
        <w:rPr>
          <w:sz w:val="24"/>
        </w:rPr>
        <w:t xml:space="preserve">29.05.2023 ответчик ТСЖ "Квартал" посредством электронной почты направило истцу ответ о том, что представленный акт является недействительным, так как ООО"Импульс-Сервис" не имеет лицензии (л.д. 14 т.д. 1).</w:t>
      </w:r>
    </w:p>
    <w:p>
      <w:pPr>
        <w:pStyle w:val="0"/>
        <w:spacing w:before="240" w:line-rule="auto"/>
        <w:ind w:firstLine="540"/>
        <w:jc w:val="both"/>
      </w:pPr>
      <w:r>
        <w:rPr>
          <w:sz w:val="24"/>
        </w:rPr>
        <w:t xml:space="preserve">Ответчиком ТСЖ "Квартал" как исполнителем коммунальных услуг, втом числе коммунальной услуги по водоотведению от горячего водоснабжения, направлен истцу платежный документ за июнь 2023 года, в котором в строке "Тек.показ" вотношении приборов учета горячего водоснабжения указано: "Нет ИПУ". Всвою очередь, истцом переданы показания этих приборов учета 73 м</w:t>
      </w:r>
      <w:r>
        <w:rPr>
          <w:sz w:val="24"/>
          <w:vertAlign w:val="superscript"/>
        </w:rPr>
        <w:t xml:space="preserve">3</w:t>
      </w:r>
      <w:r>
        <w:rPr>
          <w:sz w:val="24"/>
        </w:rPr>
        <w:t xml:space="preserve"> и 263 м</w:t>
      </w:r>
      <w:r>
        <w:rPr>
          <w:sz w:val="24"/>
          <w:vertAlign w:val="superscript"/>
        </w:rPr>
        <w:t xml:space="preserve">3</w:t>
      </w:r>
      <w:r>
        <w:rPr>
          <w:sz w:val="24"/>
        </w:rPr>
        <w:t xml:space="preserve">, соответственно (л.д. 21 т.д. 1).</w:t>
      </w:r>
    </w:p>
    <w:p>
      <w:pPr>
        <w:pStyle w:val="0"/>
        <w:spacing w:before="240" w:line-rule="auto"/>
        <w:ind w:firstLine="540"/>
        <w:jc w:val="both"/>
      </w:pPr>
      <w:r>
        <w:rPr>
          <w:sz w:val="24"/>
        </w:rPr>
        <w:t xml:space="preserve">Ответчиком ООО "Теплодар" как исполнителем коммунальных услуг, втом числе коммунальной услуги по горячему водоснабжению в виде компонента натепловую энергию и компонента на холодное водоснабжение, направлен истцу платежный документ за июнь 2023 года, в котором в строке "Текущие показания" вотношении приборов учета горячего водоснабжения указано: "Нет ИПУ". Всвою очередь, истцом переданы показания этих приборов учета 73 м</w:t>
      </w:r>
      <w:r>
        <w:rPr>
          <w:sz w:val="24"/>
          <w:vertAlign w:val="superscript"/>
        </w:rPr>
        <w:t xml:space="preserve">3</w:t>
      </w:r>
      <w:r>
        <w:rPr>
          <w:sz w:val="24"/>
        </w:rPr>
        <w:t xml:space="preserve"> и 263 м</w:t>
      </w:r>
      <w:r>
        <w:rPr>
          <w:sz w:val="24"/>
          <w:vertAlign w:val="superscript"/>
        </w:rPr>
        <w:t xml:space="preserve">3</w:t>
      </w:r>
      <w:r>
        <w:rPr>
          <w:sz w:val="24"/>
        </w:rPr>
        <w:t xml:space="preserve">, соответственно (л.д. 23 т.д.1).</w:t>
      </w:r>
    </w:p>
    <w:p>
      <w:pPr>
        <w:pStyle w:val="0"/>
        <w:spacing w:before="240" w:line-rule="auto"/>
        <w:ind w:firstLine="540"/>
        <w:jc w:val="both"/>
      </w:pPr>
      <w:r>
        <w:rPr>
          <w:sz w:val="24"/>
        </w:rPr>
        <w:t xml:space="preserve">11.07.2023 истец посредством электронной почты направил в адрес ТСЖ "Квартал" претензию с приложением копии акта выполненных работ по поверке средств измерений от 27.05.2023 N, в которой повторно сообщил о проведении 27.05.2023 поверки приборов учета и просил произвести перерасчет (л.д. 15, 16 т.д. 1).</w:t>
      </w:r>
    </w:p>
    <w:p>
      <w:pPr>
        <w:pStyle w:val="0"/>
        <w:spacing w:before="240" w:line-rule="auto"/>
        <w:ind w:firstLine="540"/>
        <w:jc w:val="both"/>
      </w:pPr>
      <w:r>
        <w:rPr>
          <w:sz w:val="24"/>
        </w:rPr>
        <w:t xml:space="preserve">12.07.2023 истец почтовым отправлением с идентификатором N направил в адрес ООО "Теплодар" заявку и копию акта выполненных работ по поверке средств измерений от 27.05.2023 N. Почтовое отправление было получено ООО"Теплодар" 21.07.2023 (л.д. 166 т.д. 1, л.д. 3А оборот, 6 т.д. 2).</w:t>
      </w:r>
    </w:p>
    <w:p>
      <w:pPr>
        <w:pStyle w:val="0"/>
        <w:spacing w:before="240" w:line-rule="auto"/>
        <w:ind w:firstLine="540"/>
        <w:jc w:val="both"/>
      </w:pPr>
      <w:r>
        <w:rPr>
          <w:sz w:val="24"/>
        </w:rPr>
        <w:t xml:space="preserve">17.07.2023 ответчик ТСЖ "Квартал" сообщило, что истцом не представлены сведения, подтверждающие аккредитацию ООО "Импульс-Сервис" в национальной системе аккредитации напроведение поверки средств измерений. ТСЖ "Квартал" указало, что для принятия показаний приборов учета истцу необходимо представить сведения обаккредитации ООО "Импульс-Сервис" и правомочности этой организации напроведение поверки (л.д. 18 т.д. 1).</w:t>
      </w:r>
    </w:p>
    <w:p>
      <w:pPr>
        <w:pStyle w:val="0"/>
        <w:spacing w:before="240" w:line-rule="auto"/>
        <w:ind w:firstLine="540"/>
        <w:jc w:val="both"/>
      </w:pPr>
      <w:r>
        <w:rPr>
          <w:sz w:val="24"/>
        </w:rPr>
        <w:t xml:space="preserve">В то же время 11.07.2023 ответчик ТСЖ "Квартал" направило письмо вООО"Импульс-Сервис" для получения сведений о проведении поверки счетчиков горячего водоснабжения в квартире истца (л.д. 40 т.д. 1).</w:t>
      </w:r>
    </w:p>
    <w:p>
      <w:pPr>
        <w:pStyle w:val="0"/>
        <w:spacing w:before="240" w:line-rule="auto"/>
        <w:ind w:firstLine="540"/>
        <w:jc w:val="both"/>
      </w:pPr>
      <w:r>
        <w:rPr>
          <w:sz w:val="24"/>
        </w:rPr>
        <w:t xml:space="preserve">В ответ на данный запрос ООО"Импульс-Сервис" в письме от 25.07.2023 подтвердило проведение поверки, указав, что сведения о поверенных счетчиках можно проверять самостоятельно, так как они переданы в Федеральный информационный фонд по обеспечению единства измерений и доступны в информационно-телекоммуникационной сети Интернет по адресу: &lt;адрес&gt; (л.д. 41 т.д. 2).</w:t>
      </w:r>
    </w:p>
    <w:p>
      <w:pPr>
        <w:pStyle w:val="0"/>
        <w:spacing w:before="240" w:line-rule="auto"/>
        <w:ind w:firstLine="540"/>
        <w:jc w:val="both"/>
      </w:pPr>
      <w:r>
        <w:rPr>
          <w:sz w:val="24"/>
        </w:rPr>
        <w:t xml:space="preserve">В связи с принятием в отношении ООО "Теплодар" </w:t>
      </w:r>
      <w:hyperlink w:history="0" r:id="rId29" w:tooltip="Решение Арбитражного суда Воронежской области от 03.03.2023 по делу N А14-14314/2021 Категория спора: Банкротство организации. Требования кредиторов: О признании должника банкротом и открытии конкурсного производства. Решение: Требование удовлетворено. {КонсультантПлюс}">
        <w:r>
          <w:rPr>
            <w:sz w:val="24"/>
            <w:color w:val="0000ff"/>
          </w:rPr>
          <w:t xml:space="preserve">решения</w:t>
        </w:r>
      </w:hyperlink>
      <w:r>
        <w:rPr>
          <w:sz w:val="24"/>
        </w:rPr>
        <w:t xml:space="preserve"> Арбитражного суда Воронежской области от 03.03.2023 по делу N А14-14314/2021 о признании юридического лица несостоятельным (банкротом) и об открытии конкурсного производства (л.д. 56-58 т.д. 1), ответчик ТСЖ "Квартал" с августа 2023 года по октябрь 2023 года включительно являлось исполнителем коммунальной услуги погорячему водоснабжению в виде компонента натепловую энергию и компонента нахолодное водоснабжение.</w:t>
      </w:r>
    </w:p>
    <w:p>
      <w:pPr>
        <w:pStyle w:val="0"/>
        <w:spacing w:before="240" w:line-rule="auto"/>
        <w:ind w:firstLine="540"/>
        <w:jc w:val="both"/>
      </w:pPr>
      <w:r>
        <w:rPr>
          <w:sz w:val="24"/>
        </w:rPr>
        <w:t xml:space="preserve">Коммунальные услуги в названный период предоставлялись на основании договора наотпуск тепловой энергии и горячей воды от 01.08.2023 N, заключенного между МКП "Воронежтеплосеть" (энергоснабжающая организация) и ТСЖ "Квартал" (абонент) (л.д. 80-93 т.д. 2).</w:t>
      </w:r>
    </w:p>
    <w:p>
      <w:pPr>
        <w:pStyle w:val="0"/>
        <w:spacing w:before="240" w:line-rule="auto"/>
        <w:ind w:firstLine="540"/>
        <w:jc w:val="both"/>
      </w:pPr>
      <w:r>
        <w:rPr>
          <w:sz w:val="24"/>
        </w:rPr>
        <w:t xml:space="preserve">Согласно протоколу внеочередного общего собрания собственников помещений, проведенного в форме заочного голосования, от 30.09.2023 N собственниками помещений спорного МКД принято решение о заключении собственниками помещений, действующими от своего имени, договора горячего водоснабжения и отопления сресурсоснабжающей организацией с 01.10.2023 (л.д. 238-240 т.д. 1, л.д. 98-100 т.д. 2).</w:t>
      </w:r>
    </w:p>
    <w:p>
      <w:pPr>
        <w:pStyle w:val="0"/>
        <w:spacing w:before="240" w:line-rule="auto"/>
        <w:ind w:firstLine="540"/>
        <w:jc w:val="both"/>
      </w:pPr>
      <w:r>
        <w:rPr>
          <w:sz w:val="24"/>
        </w:rPr>
        <w:t xml:space="preserve">Переход на прямые расчеты между МКП "Воронежтеплость" и собственниками жилых помещений в спорном МКД осуществлен на основании указанного решения общего собрания и заявления ТСЖ"Квартал" от 15.11.2023 с начислением платы за ноябрь 2023 года (л.д. 97 т.д. 2).</w:t>
      </w:r>
    </w:p>
    <w:p>
      <w:pPr>
        <w:pStyle w:val="0"/>
        <w:spacing w:before="240" w:line-rule="auto"/>
        <w:ind w:firstLine="540"/>
        <w:jc w:val="both"/>
      </w:pPr>
      <w:r>
        <w:rPr>
          <w:sz w:val="24"/>
        </w:rPr>
        <w:t xml:space="preserve">Разрешая заявленные исковые требования, суд первой инстанции пришел к выводу, что истец не допускает сотрудников ТСЖ "Квартал" к приборам учета для проверки их технического состояния и составления соответствующих актов, в связи с чем показания приборов учета не могли приниматься к расчету платы за соответствующие коммунальные услуги. В связи с этим плата за потребленные Ф.И.ПА. коммунальные услуги исчислена правильно, а основания для ее перерасчета отсутствуют.</w:t>
      </w:r>
    </w:p>
    <w:p>
      <w:pPr>
        <w:pStyle w:val="0"/>
        <w:spacing w:before="240" w:line-rule="auto"/>
        <w:ind w:firstLine="540"/>
        <w:jc w:val="both"/>
      </w:pPr>
      <w:r>
        <w:rPr>
          <w:sz w:val="24"/>
        </w:rPr>
        <w:t xml:space="preserve">Судебная коллегия не может согласиться с такими выводами суда первой инстанции, поскольку они сделаны при неправильном применении норм материального права (</w:t>
      </w:r>
      <w:hyperlink w:history="0" r:id="rId30"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пункт 4 части 1 статьи 330</w:t>
        </w:r>
      </w:hyperlink>
      <w:r>
        <w:rPr>
          <w:sz w:val="24"/>
        </w:rPr>
        <w:t xml:space="preserve"> ГПК РФ).</w:t>
      </w:r>
    </w:p>
    <w:p>
      <w:pPr>
        <w:pStyle w:val="0"/>
        <w:spacing w:before="240" w:line-rule="auto"/>
        <w:ind w:firstLine="540"/>
        <w:jc w:val="both"/>
      </w:pPr>
      <w:r>
        <w:rPr>
          <w:sz w:val="24"/>
        </w:rPr>
        <w:t xml:space="preserve">Из </w:t>
      </w:r>
      <w:hyperlink w:history="0" r:id="rId31"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подпункта "д" пункта 81(12)</w:t>
        </w:r>
      </w:hyperlink>
      <w:r>
        <w:rPr>
          <w:sz w:val="24"/>
        </w:rPr>
        <w:t xml:space="preserve"> Правил N 354 следует что, прибор учета считается вышедшим из строя, в том числе в случае истечения межповерочного интервала поверки приборов учета.</w:t>
      </w:r>
    </w:p>
    <w:p>
      <w:pPr>
        <w:pStyle w:val="0"/>
        <w:spacing w:before="240" w:line-rule="auto"/>
        <w:ind w:firstLine="540"/>
        <w:jc w:val="both"/>
      </w:pPr>
      <w:r>
        <w:rPr>
          <w:sz w:val="24"/>
        </w:rPr>
        <w:t xml:space="preserve">Таким образом, с учетом </w:t>
      </w:r>
      <w:hyperlink w:history="0" r:id="rId32"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пункта 81</w:t>
        </w:r>
      </w:hyperlink>
      <w:r>
        <w:rPr>
          <w:sz w:val="24"/>
        </w:rPr>
        <w:t xml:space="preserve"> Правил N 354 потребитель обязан обеспечивать надлежащее техническое состояние прибора учета, а также своевременно представлять его на поверку. Послеистечения установленного изготовителем срока поверки индивидуального прибора учета его показания об объеме потребляемых коммунальных услуг не могут считаться достоверными, что фактически позволяет констатировать отсутствие прибора учета, и расчет платы в таких случаях производится исходя изнормативов потребления коммунальных услуг, что предусмотрено </w:t>
      </w:r>
      <w:hyperlink w:history="0" r:id="rId33"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Правилами</w:t>
        </w:r>
      </w:hyperlink>
      <w:r>
        <w:rPr>
          <w:sz w:val="24"/>
        </w:rPr>
        <w:t xml:space="preserve"> N 354 и соответствует положениям </w:t>
      </w:r>
      <w:hyperlink w:history="0" r:id="rId34" w:tooltip="&quot;Жилищный кодекс Российской Федерации&quot; от 29.12.2004 N 188-ФЗ (ред. от 25.12.2023) ------------ Недействующая редакция {КонсультантПлюс}">
        <w:r>
          <w:rPr>
            <w:sz w:val="24"/>
            <w:color w:val="0000ff"/>
          </w:rPr>
          <w:t xml:space="preserve">части 1 статьи 157</w:t>
        </w:r>
      </w:hyperlink>
      <w:r>
        <w:rPr>
          <w:sz w:val="24"/>
        </w:rPr>
        <w:t xml:space="preserve"> ЖК РФ.</w:t>
      </w:r>
    </w:p>
    <w:p>
      <w:pPr>
        <w:pStyle w:val="0"/>
        <w:spacing w:before="240" w:line-rule="auto"/>
        <w:ind w:firstLine="540"/>
        <w:jc w:val="both"/>
      </w:pPr>
      <w:r>
        <w:rPr>
          <w:sz w:val="24"/>
        </w:rPr>
        <w:t xml:space="preserve">В свою очередь, согласно </w:t>
      </w:r>
      <w:hyperlink w:history="0" r:id="rId35"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абзацам 1</w:t>
        </w:r>
      </w:hyperlink>
      <w:r>
        <w:rPr>
          <w:sz w:val="24"/>
        </w:rPr>
        <w:t xml:space="preserve"> и </w:t>
      </w:r>
      <w:hyperlink w:history="0" r:id="rId36"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2 пункта 81(1)</w:t>
        </w:r>
      </w:hyperlink>
      <w:r>
        <w:rPr>
          <w:sz w:val="24"/>
        </w:rPr>
        <w:t xml:space="preserve"> Правил N 354 исполнитель обязан рассмотреть предложенные в заявке дату и время осуществления ввода прибора учета в эксплуатацию и в случае невозможности исполнения заявки в указанный срок согласовать с потребителем иные дату и время проведения ввода в эксплуатацию установленного прибора учета.</w:t>
      </w:r>
    </w:p>
    <w:p>
      <w:pPr>
        <w:pStyle w:val="0"/>
        <w:spacing w:before="240" w:line-rule="auto"/>
        <w:ind w:firstLine="540"/>
        <w:jc w:val="both"/>
      </w:pPr>
      <w:r>
        <w:rPr>
          <w:sz w:val="24"/>
        </w:rPr>
        <w:t xml:space="preserve">При этом предложение о новых дате и времени осуществления работ направляется потребителю не позднее чем через 3 рабочих дня со дня получения заявки, а предложенная новая дата осуществления работ не может быть позднее 15 рабочих дней со дня получения заявки.</w:t>
      </w:r>
    </w:p>
    <w:p>
      <w:pPr>
        <w:pStyle w:val="0"/>
        <w:spacing w:before="240" w:line-rule="auto"/>
        <w:ind w:firstLine="540"/>
        <w:jc w:val="both"/>
      </w:pPr>
      <w:r>
        <w:rPr>
          <w:sz w:val="24"/>
        </w:rPr>
        <w:t xml:space="preserve">В силу </w:t>
      </w:r>
      <w:hyperlink w:history="0" r:id="rId37"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 1 пункта 81(2)</w:t>
        </w:r>
      </w:hyperlink>
      <w:r>
        <w:rPr>
          <w:sz w:val="24"/>
        </w:rPr>
        <w:t xml:space="preserve"> Правил N 354, если исполнитель не явился впредложенные в заявке дату и время для осуществления допуска прибора учета кэксплуатации и (или) предложенные исполнителем новые дата и время были позднее сроков, установленных </w:t>
      </w:r>
      <w:hyperlink w:history="0" r:id="rId38"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пунктом 81(1)</w:t>
        </w:r>
      </w:hyperlink>
      <w:r>
        <w:rPr>
          <w:sz w:val="24"/>
        </w:rPr>
        <w:t xml:space="preserve"> настоящих Правил, прибор учета считается допущенным к эксплуатации с даты направления в адрес исполнителя заявки, отвечающей требованиям, установленным </w:t>
      </w:r>
      <w:hyperlink w:history="0" r:id="rId39"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пунктом 81</w:t>
        </w:r>
      </w:hyperlink>
      <w:r>
        <w:rPr>
          <w:sz w:val="24"/>
        </w:rPr>
        <w:t xml:space="preserve"> настоящих Правил.</w:t>
      </w:r>
    </w:p>
    <w:p>
      <w:pPr>
        <w:pStyle w:val="0"/>
        <w:spacing w:before="240" w:line-rule="auto"/>
        <w:ind w:firstLine="540"/>
        <w:jc w:val="both"/>
      </w:pPr>
      <w:r>
        <w:rPr>
          <w:sz w:val="24"/>
        </w:rPr>
        <w:t xml:space="preserve">Материалами дела подтверждается, что истцом Ф.И.ПА. была надлежащим образом исполнена обязанность по проведению поверки счетчиков горячего водоснабжения с заводскими номерами N и N.</w:t>
      </w:r>
    </w:p>
    <w:p>
      <w:pPr>
        <w:pStyle w:val="0"/>
        <w:spacing w:before="240" w:line-rule="auto"/>
        <w:ind w:firstLine="540"/>
        <w:jc w:val="both"/>
      </w:pPr>
      <w:r>
        <w:rPr>
          <w:sz w:val="24"/>
        </w:rPr>
        <w:t xml:space="preserve">Поверка осуществлена 27.05.2023, то есть до истечения межповерочного интервала поверки приборов учета (07.06.2023).</w:t>
      </w:r>
    </w:p>
    <w:p>
      <w:pPr>
        <w:pStyle w:val="0"/>
        <w:spacing w:before="240" w:line-rule="auto"/>
        <w:ind w:firstLine="540"/>
        <w:jc w:val="both"/>
      </w:pPr>
      <w:r>
        <w:rPr>
          <w:sz w:val="24"/>
        </w:rPr>
        <w:t xml:space="preserve">В ходе поверки демонтаж и монтаж приборов учета не производился, пломбы ресурсоснабжающей организации не повреждены, в связи с чем извещение исполнителя коммунальных услуг о поверке не требовалось.</w:t>
      </w:r>
    </w:p>
    <w:p>
      <w:pPr>
        <w:pStyle w:val="0"/>
        <w:spacing w:before="240" w:line-rule="auto"/>
        <w:ind w:firstLine="540"/>
        <w:jc w:val="both"/>
      </w:pPr>
      <w:r>
        <w:rPr>
          <w:sz w:val="24"/>
        </w:rPr>
        <w:t xml:space="preserve">По результатам поверки ООО "Импульс-Сервис" составлен акт выполненных работ по поверке средств измерений от 27.05.2023 N (л.д. 17, 29 т.д. 1, л.д. 3 т.д. 2).</w:t>
      </w:r>
    </w:p>
    <w:p>
      <w:pPr>
        <w:pStyle w:val="0"/>
        <w:spacing w:before="240" w:line-rule="auto"/>
        <w:ind w:firstLine="540"/>
        <w:jc w:val="both"/>
      </w:pPr>
      <w:r>
        <w:rPr>
          <w:sz w:val="24"/>
        </w:rPr>
        <w:t xml:space="preserve">ООО "Импульс-Сервис" включено в Реестр организаций, аккредитованных направо проведения поверки бытовых счетчиков воды (л.д. 13 т.д. 2).</w:t>
      </w:r>
    </w:p>
    <w:p>
      <w:pPr>
        <w:pStyle w:val="0"/>
        <w:spacing w:before="240" w:line-rule="auto"/>
        <w:ind w:firstLine="540"/>
        <w:jc w:val="both"/>
      </w:pPr>
      <w:r>
        <w:rPr>
          <w:sz w:val="24"/>
        </w:rPr>
        <w:t xml:space="preserve">Сведения о результатах поверки счетчиков горячего водоснабжения с заводскими номерами N и N, их пригодности переданы в Федеральный информационный фонд по обеспечению единства измерений и доступны винформационно-телекоммуникационной сети Интернет по адресу: &lt;адрес&gt; (л.д. 9-10, 11-12 т.д. 2).</w:t>
      </w:r>
    </w:p>
    <w:p>
      <w:pPr>
        <w:pStyle w:val="0"/>
        <w:spacing w:before="240" w:line-rule="auto"/>
        <w:ind w:firstLine="540"/>
        <w:jc w:val="both"/>
      </w:pPr>
      <w:r>
        <w:rPr>
          <w:sz w:val="24"/>
        </w:rPr>
        <w:t xml:space="preserve">После проведения поверки потребитель известил о ее результатах как ТСЖ"Квартал" (исполнитель коммунальной услуги по водоотведению от горячего водоснабжения), так и ООО "Теплодар" (исполнитель коммунальной услуги по горячему водоснабжению в виде компонента на тепловую энергию и в виде компонента на холодное водоснабжение).</w:t>
      </w:r>
    </w:p>
    <w:p>
      <w:pPr>
        <w:pStyle w:val="0"/>
        <w:spacing w:before="240" w:line-rule="auto"/>
        <w:ind w:firstLine="540"/>
        <w:jc w:val="both"/>
      </w:pPr>
      <w:r>
        <w:rPr>
          <w:sz w:val="24"/>
        </w:rPr>
        <w:t xml:space="preserve">Соответствующие обращения и заявки потребителя сприложением копии акта выполненных работ по поверке средств измерений от 27.05.2023 N были получены ТСЖ"Квартал" 27.05.2023 (л.д. 13, 14 т.д. 1).</w:t>
      </w:r>
    </w:p>
    <w:p>
      <w:pPr>
        <w:pStyle w:val="0"/>
        <w:spacing w:before="240" w:line-rule="auto"/>
        <w:ind w:firstLine="540"/>
        <w:jc w:val="both"/>
      </w:pPr>
      <w:r>
        <w:rPr>
          <w:sz w:val="24"/>
        </w:rPr>
        <w:t xml:space="preserve">Вместе с тем ТСЖ "Квартал" в нарушение </w:t>
      </w:r>
      <w:hyperlink w:history="0" r:id="rId4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пункта 81(1)</w:t>
        </w:r>
      </w:hyperlink>
      <w:r>
        <w:rPr>
          <w:sz w:val="24"/>
        </w:rPr>
        <w:t xml:space="preserve"> Правил N 354 неосуществило ввод приборов учета в эксплуатацию и не предложило потребителю дату осуществления таких работ в срок не позднее 15 рабочих дней со дня получения копии акта выполненных работ по поверке средств измерений.</w:t>
      </w:r>
    </w:p>
    <w:p>
      <w:pPr>
        <w:pStyle w:val="0"/>
        <w:spacing w:before="240" w:line-rule="auto"/>
        <w:ind w:firstLine="540"/>
        <w:jc w:val="both"/>
      </w:pPr>
      <w:r>
        <w:rPr>
          <w:sz w:val="24"/>
        </w:rPr>
        <w:t xml:space="preserve">Наоборот, ТСЖ "Квартал" 29.05.2023 и 17.07.2023 указало, что акт выполненных работ по поверке средств измерений от 27.05.2023 N является недействительным ввиду отсутствия уООО "Импульс-Сервис" правомочий на проведение поверки (л.д. 14, 18 т.д. 1).</w:t>
      </w:r>
    </w:p>
    <w:p>
      <w:pPr>
        <w:pStyle w:val="0"/>
        <w:spacing w:before="240" w:line-rule="auto"/>
        <w:ind w:firstLine="540"/>
        <w:jc w:val="both"/>
      </w:pPr>
      <w:r>
        <w:rPr>
          <w:sz w:val="24"/>
        </w:rPr>
        <w:t xml:space="preserve">Такие деяния ТСЖ "Квартал" нарушают права истца как потребителя и нормы жилищного законодательства, в том числе не соответствуют положениям </w:t>
      </w:r>
      <w:hyperlink w:history="0" r:id="rId41" w:tooltip="Федеральный закон от 26.06.2008 N 102-ФЗ (ред. от 11.06.2021) &quot;Об обеспечении единства измерений&quot; (с изм. и доп., вступ. в силу с 29.12.2021) ------------ Недействующая редакция {КонсультантПлюс}">
        <w:r>
          <w:rPr>
            <w:sz w:val="24"/>
            <w:color w:val="0000ff"/>
          </w:rPr>
          <w:t xml:space="preserve">части 4 статьи 13</w:t>
        </w:r>
      </w:hyperlink>
      <w:r>
        <w:rPr>
          <w:sz w:val="24"/>
        </w:rPr>
        <w:t xml:space="preserve"> Федерального закона от 26.06.2008 N 102-ФЗ "Об обеспечении единства измерений", </w:t>
      </w:r>
      <w:hyperlink w:history="0" r:id="rId42" w:tooltip="Приказ Минпромторга России от 31.07.2020 N 2510 &quot;Об утверждении порядка проведения поверки средств измерений, требований к знаку поверки и содержанию свидетельства о поверке&quot; (Зарегистрировано в Минюсте России 20.11.2020 N 61033) {КонсультантПлюс}">
        <w:r>
          <w:rPr>
            <w:sz w:val="24"/>
            <w:color w:val="0000ff"/>
          </w:rPr>
          <w:t xml:space="preserve">приказа</w:t>
        </w:r>
      </w:hyperlink>
      <w:r>
        <w:rPr>
          <w:sz w:val="24"/>
        </w:rPr>
        <w:t xml:space="preserve"> Министерства промышленности и торговли Российской Федерации от 31.07.2020 N 2510, предусматривающих, что результатами поверки средств измерений являются сведения орезультатах поверки средств измерений, включенные в Федеральный информационный фонд по обеспечению единства измерений.</w:t>
      </w:r>
    </w:p>
    <w:p>
      <w:pPr>
        <w:pStyle w:val="0"/>
        <w:spacing w:before="240" w:line-rule="auto"/>
        <w:ind w:firstLine="540"/>
        <w:jc w:val="both"/>
      </w:pPr>
      <w:r>
        <w:rPr>
          <w:sz w:val="24"/>
        </w:rPr>
        <w:t xml:space="preserve">ТСЖ "Квартал", являясь профессиональным участником отношений поуправлению многоквартирным домом, не могло не знать, что результаты каждой поверки прибора учета передаются вФедеральный информационный фонд по обеспечению единства измерений и доступны в информационно-телекоммуникационной сети Интернет по адресу: &lt;адрес&gt;.</w:t>
      </w:r>
    </w:p>
    <w:p>
      <w:pPr>
        <w:pStyle w:val="0"/>
        <w:spacing w:before="240" w:line-rule="auto"/>
        <w:ind w:firstLine="540"/>
        <w:jc w:val="both"/>
      </w:pPr>
      <w:r>
        <w:rPr>
          <w:sz w:val="24"/>
        </w:rPr>
        <w:t xml:space="preserve">Следовательно, при наличии у ТСЖ "Квартал" сомнений в правильности акта выполненных работ по поверке средств измерений от 27.05.2023 N ответчик имел объективную возможность самостоятельно проверить сведения о поверке вназванной общедоступной информационной системе.</w:t>
      </w:r>
    </w:p>
    <w:p>
      <w:pPr>
        <w:pStyle w:val="0"/>
        <w:spacing w:before="240" w:line-rule="auto"/>
        <w:ind w:firstLine="540"/>
        <w:jc w:val="both"/>
      </w:pPr>
      <w:r>
        <w:rPr>
          <w:sz w:val="24"/>
        </w:rPr>
        <w:t xml:space="preserve">Однако такие действия ТСЖ "Квартал" совершены не были, в нарушение положений действующего законодательства ТСЖ "Квартал" потребовало у потребителя подтверждения наличия аккредитации уООО "Импульс-Сервис", не ввело приборы учета в эксплуатацию в течение 15 рабочих дней.</w:t>
      </w:r>
    </w:p>
    <w:p>
      <w:pPr>
        <w:pStyle w:val="0"/>
        <w:spacing w:before="240" w:line-rule="auto"/>
        <w:ind w:firstLine="540"/>
        <w:jc w:val="both"/>
      </w:pPr>
      <w:r>
        <w:rPr>
          <w:sz w:val="24"/>
        </w:rPr>
        <w:t xml:space="preserve">Кроме того, ТСЖ "Квартал" вдобровольном порядке не устранило нарушения прав потребителя и после получения 25.07.2023 ответа из ООО "Импульс-Сервис" (л.д. 41 т.д.1).</w:t>
      </w:r>
    </w:p>
    <w:p>
      <w:pPr>
        <w:pStyle w:val="0"/>
        <w:spacing w:before="240" w:line-rule="auto"/>
        <w:ind w:firstLine="540"/>
        <w:jc w:val="both"/>
      </w:pPr>
      <w:r>
        <w:rPr>
          <w:sz w:val="24"/>
        </w:rPr>
        <w:t xml:space="preserve">Позиция ТСЖ "Квартал" о том, что ввод приборов учета в эксплуатацию должно было осуществлять ООО "Теплодар", несостоятельна, поскольку и ТСЖ "Квартал" и ООО"Теплодар" являются исполнителя коммунальных услуг, для начисления платы закоторые необходимы поверенные по заказа истцу приборы учета, следовательно, обязанность по их вводу в эксплуатацию на основании заявки потребителя в равной степени лежит наТСЖ"Квартал" и на ООО "Теплодар". Всвою очередь, ООО"Теплодар", получив заявку потребителя, требования </w:t>
      </w:r>
      <w:hyperlink w:history="0" r:id="rId43"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w:t>
        </w:r>
      </w:hyperlink>
      <w:r>
        <w:rPr>
          <w:sz w:val="24"/>
        </w:rPr>
        <w:t xml:space="preserve"> N 354 также неисполнило (л.д. 166 т.д. 1, л.д. 3А оборот, 6 т.д. 2).</w:t>
      </w:r>
    </w:p>
    <w:p>
      <w:pPr>
        <w:pStyle w:val="0"/>
        <w:spacing w:before="240" w:line-rule="auto"/>
        <w:ind w:firstLine="540"/>
        <w:jc w:val="both"/>
      </w:pPr>
      <w:r>
        <w:rPr>
          <w:sz w:val="24"/>
        </w:rPr>
        <w:t xml:space="preserve">В любом случае согласно </w:t>
      </w:r>
      <w:hyperlink w:history="0" r:id="rId44"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4"/>
            <w:color w:val="0000ff"/>
          </w:rPr>
          <w:t xml:space="preserve">пункту 3 статьи 1</w:t>
        </w:r>
      </w:hyperlink>
      <w:r>
        <w:rPr>
          <w:sz w:val="24"/>
        </w:rPr>
        <w:t xml:space="preserve"> Гражданского кодекса Российской Федерации (далее - ГК РФ) при установлении, осуществлении и защите гражданских прав и приисполнении гражданских обязанностей участники гражданских правоотношений должны действовать добросовестно. В силу </w:t>
      </w:r>
      <w:hyperlink w:history="0" r:id="rId45"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4"/>
            <w:color w:val="0000ff"/>
          </w:rPr>
          <w:t xml:space="preserve">пункта 4 статьи 1</w:t>
        </w:r>
      </w:hyperlink>
      <w:r>
        <w:rPr>
          <w:sz w:val="24"/>
        </w:rPr>
        <w:t xml:space="preserve"> ГК РФ никто не вправе извлекать преимущество из своего незаконного или недобросовестного поведения.</w:t>
      </w:r>
    </w:p>
    <w:p>
      <w:pPr>
        <w:pStyle w:val="0"/>
        <w:spacing w:before="240" w:line-rule="auto"/>
        <w:ind w:firstLine="540"/>
        <w:jc w:val="both"/>
      </w:pPr>
      <w:r>
        <w:rPr>
          <w:sz w:val="24"/>
        </w:rPr>
        <w:t xml:space="preserve">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 общему правилу пункта 5 статьи10 ГК РФ добросовестность участников гражданских правоотношений и разумность их действий предполагаются, пока не доказано иное.</w:t>
      </w:r>
    </w:p>
    <w:p>
      <w:pPr>
        <w:pStyle w:val="0"/>
        <w:spacing w:before="240" w:line-rule="auto"/>
        <w:ind w:firstLine="540"/>
        <w:jc w:val="both"/>
      </w:pPr>
      <w:hyperlink w:history="0" r:id="rId46"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4"/>
            <w:color w:val="0000ff"/>
          </w:rPr>
          <w:t xml:space="preserve">Пунктом 2 статьи 10</w:t>
        </w:r>
      </w:hyperlink>
      <w:r>
        <w:rPr>
          <w:sz w:val="24"/>
        </w:rPr>
        <w:t xml:space="preserve"> ГК РФ предусмотрено, что в случае несоблюдения требований добросовестности суд с учетом характера и последствий допущенного злоупотребления, втом числе, применяет иные меры, предусмотренные законом.</w:t>
      </w:r>
    </w:p>
    <w:p>
      <w:pPr>
        <w:pStyle w:val="0"/>
        <w:spacing w:before="240" w:line-rule="auto"/>
        <w:ind w:firstLine="540"/>
        <w:jc w:val="both"/>
      </w:pPr>
      <w:r>
        <w:rPr>
          <w:sz w:val="24"/>
        </w:rPr>
        <w:t xml:space="preserve">В рассматриваемом случае действия ТСЖ "Квартал" немогут быть признаны добросовестными, поскольку профессиональный участник отношений поуправлению многоквартирным домом в своих ответах 29.05.2023 и 17.07.2023 (л.д. 14, 18 т.д. 1) несообщал истцу о том, что обращения Ф.И.ПА. направлены неуполномоченному лицу. ТСЖ"Квартал" ссылалось только на недействительность акта выполненных работ поповерке средств измерений от 27.05.2023 N ввиду его составления, помнению ТСЖ "Квартал", не имеющим аккредитацию лицом.</w:t>
      </w:r>
    </w:p>
    <w:p>
      <w:pPr>
        <w:pStyle w:val="0"/>
        <w:spacing w:before="240" w:line-rule="auto"/>
        <w:ind w:firstLine="540"/>
        <w:jc w:val="both"/>
      </w:pPr>
      <w:r>
        <w:rPr>
          <w:sz w:val="24"/>
        </w:rPr>
        <w:t xml:space="preserve">Какие-либо иные основания для отказа в удовлетворении требований потребителя ТСЖ"Квартал" не приводило.</w:t>
      </w:r>
    </w:p>
    <w:p>
      <w:pPr>
        <w:pStyle w:val="0"/>
        <w:spacing w:before="240" w:line-rule="auto"/>
        <w:ind w:firstLine="540"/>
        <w:jc w:val="both"/>
      </w:pPr>
      <w:r>
        <w:rPr>
          <w:sz w:val="24"/>
        </w:rPr>
        <w:t xml:space="preserve">Таким образом, принимая во внимание открытие в отношении ООО "Теплодар" конкурсного производства, у потребителя как у слабой стороны во взаимоотношениях сТСЖ"Квартал" сложилась обоснованная позиция о том, что истец обратился куполномоченному лицу и, следовательно, возложенные </w:t>
      </w:r>
      <w:hyperlink w:history="0" r:id="rId47"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Правилами</w:t>
        </w:r>
      </w:hyperlink>
      <w:r>
        <w:rPr>
          <w:sz w:val="24"/>
        </w:rPr>
        <w:t xml:space="preserve"> N 354 напотребителя обязанности исполнены.</w:t>
      </w:r>
    </w:p>
    <w:p>
      <w:pPr>
        <w:pStyle w:val="0"/>
        <w:spacing w:before="240" w:line-rule="auto"/>
        <w:ind w:firstLine="540"/>
        <w:jc w:val="both"/>
      </w:pPr>
      <w:r>
        <w:rPr>
          <w:sz w:val="24"/>
        </w:rPr>
        <w:t xml:space="preserve">Доводы ТСЖ "Квартал" со ссылкой на акты от 27.07.2023, от 20.08.2023, от 21.12.2023 (л.д. 42, 106 т.д. 1, л.д. 63 т.д. 2) о том, что истец не допустил сотрудников ответчика к приборам учета, судебной коллегией отклоняются, так как данные акты составлены по истечении предусмотренного </w:t>
      </w:r>
      <w:hyperlink w:history="0" r:id="rId48"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пунктом 81(1)</w:t>
        </w:r>
      </w:hyperlink>
      <w:r>
        <w:rPr>
          <w:sz w:val="24"/>
        </w:rPr>
        <w:t xml:space="preserve"> Правил N 354 срока, всвязи счем на основании </w:t>
      </w:r>
      <w:hyperlink w:history="0" r:id="rId49"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абзаца 1 пункта 81(2)</w:t>
        </w:r>
      </w:hyperlink>
      <w:r>
        <w:rPr>
          <w:sz w:val="24"/>
        </w:rPr>
        <w:t xml:space="preserve"> Правил N 354 приборы учета считаются допущенным к эксплуатации с даты направления в адрес исполнителя заявки, то есть с27.05.2024.</w:t>
      </w:r>
    </w:p>
    <w:p>
      <w:pPr>
        <w:pStyle w:val="0"/>
        <w:spacing w:before="240" w:line-rule="auto"/>
        <w:ind w:firstLine="540"/>
        <w:jc w:val="both"/>
      </w:pPr>
      <w:r>
        <w:rPr>
          <w:sz w:val="24"/>
        </w:rPr>
        <w:t xml:space="preserve">Также в этих актах отсутствует указание на то, что допуск к приборам учета был необходим ТСЖ "Квартал" для проведения работ по вводу приборов учета вэксплуатацию согласно </w:t>
      </w:r>
      <w:hyperlink w:history="0" r:id="rId50"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пункту 81(1)</w:t>
        </w:r>
      </w:hyperlink>
      <w:r>
        <w:rPr>
          <w:sz w:val="24"/>
        </w:rPr>
        <w:t xml:space="preserve"> Правил N 354. В актах указано, что допуск к приборам учета был необходим ТСЖ "Квартал" в целях их внеочередной проверки, следовательно, данное обстоятельство не влияет на ввод приборов учета в эксплуатацию.</w:t>
      </w:r>
    </w:p>
    <w:p>
      <w:pPr>
        <w:pStyle w:val="0"/>
        <w:spacing w:before="240" w:line-rule="auto"/>
        <w:ind w:firstLine="540"/>
        <w:jc w:val="both"/>
      </w:pPr>
      <w:r>
        <w:rPr>
          <w:sz w:val="24"/>
        </w:rPr>
        <w:t xml:space="preserve">Кроме того, ТСЖ "Квартал" не представлены доказательства того, что ответчик впорядке, предусмотренном </w:t>
      </w:r>
      <w:hyperlink w:history="0" r:id="rId51"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пунктом 85</w:t>
        </w:r>
      </w:hyperlink>
      <w:r>
        <w:rPr>
          <w:sz w:val="24"/>
        </w:rPr>
        <w:t xml:space="preserve"> и </w:t>
      </w:r>
      <w:hyperlink w:history="0" r:id="rId52"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подпунктом "а" пункта 119</w:t>
        </w:r>
      </w:hyperlink>
      <w:r>
        <w:rPr>
          <w:sz w:val="24"/>
        </w:rPr>
        <w:t xml:space="preserve"> Правил N 354, известил потребителя о проверке не позднее 14 дней до даты проведения проверки.</w:t>
      </w:r>
    </w:p>
    <w:p>
      <w:pPr>
        <w:pStyle w:val="0"/>
        <w:spacing w:before="240" w:line-rule="auto"/>
        <w:ind w:firstLine="540"/>
        <w:jc w:val="both"/>
      </w:pPr>
      <w:r>
        <w:rPr>
          <w:sz w:val="24"/>
        </w:rPr>
        <w:t xml:space="preserve">Отчет об отслеживании почтового отправления с идентификатором N (л.д. 7 т.д. 2) не является таким доказательством, поскольку извещение получено потребителем 19.08.2023, то есть за 1 день до запланированной на20.08.2023 проверки (л.д. 106 т.д. 1). В связи с этим у истца не возникла безусловная обязанность подопуску сотрудников ТСЖ "Квартал" в свое жилое помещение.</w:t>
      </w:r>
    </w:p>
    <w:p>
      <w:pPr>
        <w:pStyle w:val="0"/>
        <w:spacing w:before="240" w:line-rule="auto"/>
        <w:ind w:firstLine="540"/>
        <w:jc w:val="both"/>
      </w:pPr>
      <w:r>
        <w:rPr>
          <w:sz w:val="24"/>
        </w:rPr>
        <w:t xml:space="preserve">Следовательно, деяния ТСЖ "Квартал", выразившиеся внепроведении работ повводу приборов учета в эксплуатацию и в уклонении в дальнейшем от получения употребителя показаний пригодных к эксплуатации и прошедших очередную поверку приборов учета, нарушили положения жилищного законодательства и права потребителя, привели квозникновению у истца неблагоприятных последствий в виде расчета платы закоммунальные услуги по нормативу, начиная с июня 2023 года, который производился как ТСЖ "Квартал", так и ресурсоснабжающими организациями.</w:t>
      </w:r>
    </w:p>
    <w:p>
      <w:pPr>
        <w:pStyle w:val="0"/>
        <w:spacing w:before="240" w:line-rule="auto"/>
        <w:ind w:firstLine="540"/>
        <w:jc w:val="both"/>
      </w:pPr>
      <w:r>
        <w:rPr>
          <w:sz w:val="24"/>
        </w:rPr>
        <w:t xml:space="preserve">При таких обстоятельствах ТСЖ "Квартал" обязано устранить нарушения прав истца как потребителя, в связи с чем исковые требования Ф.И.ПА. подлежат удовлетворению посредством возложения на ТСЖ "Квартал" обязанности осуществить ввод в эксплуатацию счетчиков горячего водоснабжения сзаводскими номерами N и N в результате их поверки, предоставить данную информацию ресурсоснабжающей организации, произвести перерасчет сумм, отраженных в квитанциях за июнь 2023 года, в части сумм, указанных загорячее водоснабжении и водоотведение на основании показаний приборов учета, и осуществлять расчет размера платы, начиная с платежей за июнь 2023 года, за услуги "горячее водоснабжение" и "водоотведение от горячего водоснабжения" исходя изпоказаний введенных вэксплуатацию приборов учета.</w:t>
      </w:r>
    </w:p>
    <w:p>
      <w:pPr>
        <w:pStyle w:val="0"/>
        <w:spacing w:before="240" w:line-rule="auto"/>
        <w:ind w:firstLine="540"/>
        <w:jc w:val="both"/>
      </w:pPr>
      <w:r>
        <w:rPr>
          <w:sz w:val="24"/>
        </w:rPr>
        <w:t xml:space="preserve">Тот факт, что как установлено судебной коллегией ТСЖ "Квартал" составило вотношении приборов учета истца акт осмотра и ввода прибора учета холодной и горячей воды в эксплуатацию от 26.07.2024 (л.д. 73 т.д. 3), а также поручило произвести перерасчет платы за коммунальные услуги (л.д. 78, 80 т.д. 3), не являются основанием дляотказа вудовлетворении данных исковых требований, так как на день рассмотрения дела вапелляционном порядке устранение нарушений прав потребителя со стороны ТСЖ"Квартал" незавершено.</w:t>
      </w:r>
    </w:p>
    <w:p>
      <w:pPr>
        <w:pStyle w:val="0"/>
        <w:spacing w:before="240" w:line-rule="auto"/>
        <w:ind w:firstLine="540"/>
        <w:jc w:val="both"/>
      </w:pPr>
      <w:r>
        <w:rPr>
          <w:sz w:val="24"/>
        </w:rPr>
        <w:t xml:space="preserve">В соответствии со статьей 15 Закона озащите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pPr>
        <w:pStyle w:val="0"/>
        <w:spacing w:before="240" w:line-rule="auto"/>
        <w:ind w:firstLine="540"/>
        <w:jc w:val="both"/>
      </w:pPr>
      <w:r>
        <w:rPr>
          <w:sz w:val="24"/>
        </w:rPr>
        <w:t xml:space="preserve">Компенсация морального вреда осуществляется независимо от возмещения имущественного вреда и понесенных потребителем убытков.</w:t>
      </w:r>
    </w:p>
    <w:p>
      <w:pPr>
        <w:pStyle w:val="0"/>
        <w:spacing w:before="240" w:line-rule="auto"/>
        <w:ind w:firstLine="540"/>
        <w:jc w:val="both"/>
      </w:pPr>
      <w:r>
        <w:rPr>
          <w:sz w:val="24"/>
        </w:rPr>
        <w:t xml:space="preserve">Абзацем 1 пункта 6 статьи 13 Закона озащите прав потребителей предусмотрено, что приудовлетворении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вдобровольном порядке удовлетворения требований потребителя штраф вразмере 50% отсуммы, присужденной судом в пользу потребителя.</w:t>
      </w:r>
    </w:p>
    <w:p>
      <w:pPr>
        <w:pStyle w:val="0"/>
        <w:spacing w:before="240" w:line-rule="auto"/>
        <w:ind w:firstLine="540"/>
        <w:jc w:val="both"/>
      </w:pPr>
      <w:r>
        <w:rPr>
          <w:sz w:val="24"/>
        </w:rPr>
        <w:t xml:space="preserve">Поскольку ответчиком допущено нарушение прав истца как потребителя и неудовлетворены требования истца в добровольном порядке до обращения в суд, то сТСЖ "Квартал" подлежат взысканию компенсация морального вреда и штраф за несоблюдение вдобровольном порядке удовлетворения требований потребителя.</w:t>
      </w:r>
    </w:p>
    <w:p>
      <w:pPr>
        <w:pStyle w:val="0"/>
        <w:spacing w:before="240" w:line-rule="auto"/>
        <w:ind w:firstLine="540"/>
        <w:jc w:val="both"/>
      </w:pPr>
      <w:r>
        <w:rPr>
          <w:sz w:val="24"/>
        </w:rPr>
        <w:t xml:space="preserve">Учитывая конкретные обстоятельства дела, характер допущенных нарушений, наличие в деяниях ТСЖ "Квартал" злоупотребления правом, а также требования разумности и справедливости, судебная коллегия приходит квыводу онеобходимости взыскания компенсации морального вреда взаявленном истцом размере 2500 рублей.</w:t>
      </w:r>
    </w:p>
    <w:p>
      <w:pPr>
        <w:pStyle w:val="0"/>
        <w:spacing w:before="240" w:line-rule="auto"/>
        <w:ind w:firstLine="540"/>
        <w:jc w:val="both"/>
      </w:pPr>
      <w:r>
        <w:rPr>
          <w:sz w:val="24"/>
        </w:rPr>
        <w:t xml:space="preserve">Таким образом, размер штрафа за несоблюдение в добровольном порядке удовлетворения требований потребителя, подлежащий взысканию с ТСЖ "Квартал", составит 1250 рублей (расчет: 2 500 ? 50%).</w:t>
      </w:r>
    </w:p>
    <w:p>
      <w:pPr>
        <w:pStyle w:val="0"/>
        <w:spacing w:before="240" w:line-rule="auto"/>
        <w:ind w:firstLine="540"/>
        <w:jc w:val="both"/>
      </w:pPr>
      <w:r>
        <w:rPr>
          <w:sz w:val="24"/>
        </w:rPr>
        <w:t xml:space="preserve">Обстоятельства настоящего дела свидетельствуют об отсутствии исключительного случая, выходящего за рамки обычной хозяйственной деятельности ТСЖ "Квартал" или аналогичных юридических лиц, который позволял бы признать предусмотренный законом размер штрафных санкций явно несоразмерным и применить положения статьи333 ГК РФ.</w:t>
      </w:r>
    </w:p>
    <w:p>
      <w:pPr>
        <w:pStyle w:val="0"/>
        <w:spacing w:before="240" w:line-rule="auto"/>
        <w:ind w:firstLine="540"/>
        <w:jc w:val="both"/>
      </w:pPr>
      <w:r>
        <w:rPr>
          <w:sz w:val="24"/>
        </w:rPr>
        <w:t xml:space="preserve">Кроме того, входе рассмотрения дела в суде первой инстанции ТСЖ "Квартал" незаявляло ходатайство о применении положений </w:t>
      </w:r>
      <w:hyperlink w:history="0" r:id="rId53" w:tooltip="&quot;Гражданский кодекс Российской Федерации (часть первая)&quot; от 30.11.1994 N 51-ФЗ (ред. от 24.07.2023) (с изм. и доп., вступ. в силу с 01.10.2023) ------------ Недействующая редакция {КонсультантПлюс}">
        <w:r>
          <w:rPr>
            <w:sz w:val="24"/>
            <w:color w:val="0000ff"/>
          </w:rPr>
          <w:t xml:space="preserve">статьи 333</w:t>
        </w:r>
      </w:hyperlink>
      <w:r>
        <w:rPr>
          <w:sz w:val="24"/>
        </w:rPr>
        <w:t xml:space="preserve"> ГК РФ.</w:t>
      </w:r>
    </w:p>
    <w:p>
      <w:pPr>
        <w:pStyle w:val="0"/>
        <w:spacing w:before="240" w:line-rule="auto"/>
        <w:ind w:firstLine="540"/>
        <w:jc w:val="both"/>
      </w:pPr>
      <w:r>
        <w:rPr>
          <w:sz w:val="24"/>
        </w:rPr>
        <w:t xml:space="preserve">При таких обстоятельствах решение суда первой инстанции не может быть признано законным и обоснованным, оно подлежит отмене в части отказа в удовлетворении исковых требований к ТСЖ "Квартал" об обязании ввести в эксплуатацию приборы учета, передать информацию ресурсоснабжающей организации, произвести перерасчет, взыскании компенсации морального вреда, штрафа.</w:t>
      </w:r>
    </w:p>
    <w:p>
      <w:pPr>
        <w:pStyle w:val="0"/>
        <w:spacing w:before="240" w:line-rule="auto"/>
        <w:ind w:firstLine="540"/>
        <w:jc w:val="both"/>
      </w:pPr>
      <w:r>
        <w:rPr>
          <w:sz w:val="24"/>
        </w:rPr>
        <w:t xml:space="preserve">По делу в названной части подлежит принятию новое решение о понуждении ТСЖ"Квартал" осуществить ввод в эксплуатацию счетчиков горячего водоснабжения сзаводскими номерами N и N в результате их поверки, предоставить данную информацию ресурсоснабжающей организации, произвести перерасчет сумм, отраженных в квитанциях за июнь 2023 года, в части сумм, указанных загорячее водоснабжении и водоотведение на основании показаний приборов учета, и осуществлять расчет размера платы, начиная с платежей за июнь 2023 года, за услуги "горячее водоснабжение" и "водоотведение от горячего водоснабжения" исходя изпоказаний введенных вэксплуатацию приборов учета.</w:t>
      </w:r>
    </w:p>
    <w:p>
      <w:pPr>
        <w:pStyle w:val="0"/>
        <w:spacing w:before="240" w:line-rule="auto"/>
        <w:ind w:firstLine="540"/>
        <w:jc w:val="both"/>
      </w:pPr>
      <w:r>
        <w:rPr>
          <w:sz w:val="24"/>
        </w:rPr>
        <w:t xml:space="preserve">Также с ТСЖ "Квартал" в пользу истца подлежат взысканию компенсация морального вреда в размере 2 500 рублей, штраф за несоблюдение в добровольном порядке удовлетворения требований потребителя в размере 1 250 рублей.</w:t>
      </w:r>
    </w:p>
    <w:p>
      <w:pPr>
        <w:pStyle w:val="0"/>
        <w:spacing w:before="240" w:line-rule="auto"/>
        <w:ind w:firstLine="540"/>
        <w:jc w:val="both"/>
      </w:pPr>
      <w:r>
        <w:rPr>
          <w:sz w:val="24"/>
        </w:rPr>
        <w:t xml:space="preserve">Удовлетворение судебной коллегией требований истца в вышеприведенной части неповлияло направильность выводов суда первой инстанции в части отказа вудовлетворении остальных исковых требований к ТСЖ "Квартал", ООО "Теплодар" и МУП"Воронежтеплосеть"</w:t>
      </w:r>
    </w:p>
    <w:p>
      <w:pPr>
        <w:pStyle w:val="0"/>
        <w:spacing w:before="240" w:line-rule="auto"/>
        <w:ind w:firstLine="540"/>
        <w:jc w:val="both"/>
      </w:pPr>
      <w:r>
        <w:rPr>
          <w:sz w:val="24"/>
        </w:rPr>
        <w:t xml:space="preserve">Требования истца к ООО "Теплодар" о понуждении совершить определенные действия не подлежат удовлетворению, так как в настоящее время ООО "Теплодар" неявляется ресурсоснабжающей организацией спорного МКД. Следовательно, данная организация не вправе вводить приборы учета в эксплуатацию, производить перерасчеты и передавать кому-либо показания приборов учета потребителей.</w:t>
      </w:r>
    </w:p>
    <w:p>
      <w:pPr>
        <w:pStyle w:val="0"/>
        <w:spacing w:before="240" w:line-rule="auto"/>
        <w:ind w:firstLine="540"/>
        <w:jc w:val="both"/>
      </w:pPr>
      <w:r>
        <w:rPr>
          <w:sz w:val="24"/>
        </w:rPr>
        <w:t xml:space="preserve">Требования истца к МУП "Воронежтеплосеть" не подлежат удовлетворению, поскольку со стороны этого ответчика не было допущено противоправного поведения и нарушения прав истца как потребителя. Расчет платы за коммунальные услуги МУП"Воронежтеплосеть" производило на основании данных, переданных ТСЖ"Квартал" (л.д. 101-119 т.д. 2). Следовательно, неправильность такого расчета обусловлена исключительно противоправными действиями ТСЖ "Квартал", а не какими-либо деяниями МУП"Воронежтеплосеть".</w:t>
      </w:r>
    </w:p>
    <w:p>
      <w:pPr>
        <w:pStyle w:val="0"/>
        <w:spacing w:before="240" w:line-rule="auto"/>
        <w:ind w:firstLine="540"/>
        <w:jc w:val="both"/>
      </w:pPr>
      <w:r>
        <w:rPr>
          <w:sz w:val="24"/>
        </w:rPr>
        <w:t xml:space="preserve">В силу </w:t>
      </w:r>
      <w:hyperlink w:history="0" r:id="rId54"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части 1 статьи 3</w:t>
        </w:r>
      </w:hyperlink>
      <w:r>
        <w:rPr>
          <w:sz w:val="24"/>
        </w:rPr>
        <w:t xml:space="preserve"> ГПК РФ защите подлежат нарушенные либо оспариваемые права, свободы или законные интересы. В настоящее время отсутствуют основания полагать, что права, свободы или законные интересы истцы будут как-либо нарушены МУП"Воронежтеплосеть" после исполнения настоящего апелляционного определения состороны ТСЖ "Квартал" и передачи ресурсоснабжающей организации всех сведений оповерке приборов учета истца, о показаниях этих приборов учета.</w:t>
      </w:r>
    </w:p>
    <w:p>
      <w:pPr>
        <w:pStyle w:val="0"/>
        <w:spacing w:before="240" w:line-rule="auto"/>
        <w:ind w:firstLine="540"/>
        <w:jc w:val="both"/>
      </w:pPr>
      <w:r>
        <w:rPr>
          <w:sz w:val="24"/>
        </w:rPr>
        <w:t xml:space="preserve">В связи с этим отсутствуют правовые основания для удовлетворения как требований о понуждении совершить определенные действия, так и требований о взыскании неосновательного обогащения, компенсации морального вреда и штрафа, предъявленных кМУП "Воронежтеплосеть".</w:t>
      </w:r>
    </w:p>
    <w:p>
      <w:pPr>
        <w:pStyle w:val="0"/>
        <w:spacing w:before="240" w:line-rule="auto"/>
        <w:ind w:firstLine="540"/>
        <w:jc w:val="both"/>
      </w:pPr>
      <w:r>
        <w:rPr>
          <w:sz w:val="24"/>
        </w:rPr>
        <w:t xml:space="preserve">Также не подлежат удовлетворению требования истца к ТСЖ "Квартал" овзыскании неосновательного обогащения, поскольку между сторонами имеются договорные отношения, по условиям которых ТСЖ "Квартал" принимает плату засодержание и ремонт общего имущества, а также закоммунальные услуги.</w:t>
      </w:r>
    </w:p>
    <w:p>
      <w:pPr>
        <w:pStyle w:val="0"/>
        <w:spacing w:before="240" w:line-rule="auto"/>
        <w:ind w:firstLine="540"/>
        <w:jc w:val="both"/>
      </w:pPr>
      <w:r>
        <w:rPr>
          <w:sz w:val="24"/>
        </w:rPr>
        <w:t xml:space="preserve">Указанные обстоятельства, исключают возникновение на стороне ответчика неосновательного обогащения и право требования истца в соответствии с положениями </w:t>
      </w:r>
      <w:hyperlink w:history="0" r:id="rId55" w:tooltip="&quot;Гражданский кодекс Российской Федерации (часть вторая)&quot; от 26.01.1996 N 14-ФЗ (ред. от 24.07.2023) (с изм. и доп., вступ. в силу с 12.09.2023) ------------ Недействующая редакция {КонсультантПлюс}">
        <w:r>
          <w:rPr>
            <w:sz w:val="24"/>
            <w:color w:val="0000ff"/>
          </w:rPr>
          <w:t xml:space="preserve">главы 60</w:t>
        </w:r>
      </w:hyperlink>
      <w:r>
        <w:rPr>
          <w:sz w:val="24"/>
        </w:rPr>
        <w:t xml:space="preserve"> ГК РФ с ответчика денежных средств, получаемых в рамках заключенного договора.</w:t>
      </w:r>
    </w:p>
    <w:p>
      <w:pPr>
        <w:pStyle w:val="0"/>
        <w:spacing w:before="240" w:line-rule="auto"/>
        <w:ind w:firstLine="540"/>
        <w:jc w:val="both"/>
      </w:pPr>
      <w:r>
        <w:rPr>
          <w:sz w:val="24"/>
        </w:rPr>
        <w:t xml:space="preserve">Сделанный вывод соответствует правоприменительной позиции Первого кассационного суда общей юрисдикции, изложенной в определении судебной коллегии погражданским делам от 29.06.2023 N 88-13782/2023.</w:t>
      </w:r>
    </w:p>
    <w:p>
      <w:pPr>
        <w:pStyle w:val="0"/>
        <w:spacing w:before="240" w:line-rule="auto"/>
        <w:ind w:firstLine="540"/>
        <w:jc w:val="both"/>
      </w:pPr>
      <w:r>
        <w:rPr>
          <w:sz w:val="24"/>
        </w:rPr>
        <w:t xml:space="preserve">Надлежащим способом защиты нарушенного права в случае возникновения настороне потребителя переплаты в связи с отсутствием или недостоверностью показаний приборов учета является зачет излишне уплаченных потребителем сумм при оплате будущих расчетных периодов (перерасчет), что предусмотрено </w:t>
      </w:r>
      <w:hyperlink w:history="0" r:id="rId56" w:tooltip="Постановление Правительства РФ от 06.05.2011 N 354 (ред. от 28.11.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 Недействующая редакция {КонсультантПлюс}">
        <w:r>
          <w:rPr>
            <w:sz w:val="24"/>
            <w:color w:val="0000ff"/>
          </w:rPr>
          <w:t xml:space="preserve">пунктом 61</w:t>
        </w:r>
      </w:hyperlink>
      <w:r>
        <w:rPr>
          <w:sz w:val="24"/>
        </w:rPr>
        <w:t xml:space="preserve"> Правил N 354.</w:t>
      </w:r>
    </w:p>
    <w:p>
      <w:pPr>
        <w:pStyle w:val="0"/>
        <w:spacing w:before="240" w:line-rule="auto"/>
        <w:outlineLvl w:val="1"/>
        <w:ind w:firstLine="540"/>
        <w:jc w:val="both"/>
      </w:pPr>
      <w:r>
        <w:rPr>
          <w:sz w:val="24"/>
        </w:rPr>
        <w:t xml:space="preserve">По настоящему гражданскому делу судебной коллегией удовлетворены соответствующие исковые требования Ф.И.ПВ. опонуждении ТСЖ "Квартал" произвести перерасчет и осуществлять расчет платы закоммунальные услуги исходя изпоказаний введенных в эксплуатацию приборов учета.</w:t>
      </w:r>
    </w:p>
    <w:p>
      <w:pPr>
        <w:pStyle w:val="0"/>
        <w:spacing w:before="240" w:line-rule="auto"/>
        <w:outlineLvl w:val="1"/>
        <w:ind w:firstLine="540"/>
        <w:jc w:val="both"/>
      </w:pPr>
      <w:r>
        <w:rPr>
          <w:sz w:val="24"/>
        </w:rPr>
        <w:t xml:space="preserve">Данное обстоятельство исключает возможность взыскания излишне уплаченных потребителем денежных средств, так как права потребителя в этой части восстановлены удовлетворением данных исковых требований.</w:t>
      </w:r>
    </w:p>
    <w:p>
      <w:pPr>
        <w:pStyle w:val="0"/>
        <w:spacing w:before="240" w:line-rule="auto"/>
        <w:ind w:firstLine="540"/>
        <w:jc w:val="both"/>
      </w:pPr>
      <w:r>
        <w:rPr>
          <w:sz w:val="24"/>
        </w:rPr>
        <w:t xml:space="preserve">Дополнительно судебной коллегией установлено, что ТСЖ "Квартал" поручило произвести истцу перерасчет платы закоммунальные услуги, начисленной как ТСЖ"Квартал", так и МУП "Воронежтеплосеть" (л.д. 78, 80 т.д. 3).</w:t>
      </w:r>
    </w:p>
    <w:p>
      <w:pPr>
        <w:pStyle w:val="0"/>
        <w:spacing w:before="240" w:line-rule="auto"/>
        <w:ind w:firstLine="540"/>
        <w:jc w:val="both"/>
      </w:pPr>
      <w:r>
        <w:rPr>
          <w:sz w:val="24"/>
        </w:rPr>
        <w:t xml:space="preserve">Таким образом, всилу </w:t>
      </w:r>
      <w:hyperlink w:history="0" r:id="rId57"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части 6 статьи 330</w:t>
        </w:r>
      </w:hyperlink>
      <w:r>
        <w:rPr>
          <w:sz w:val="24"/>
        </w:rPr>
        <w:t xml:space="preserve"> ГПК РФ правильные по существу вназванной части решение суда от 31.01.2024 и дополнительное решение суда от 03.05.2024 об отказе вудовлетворении исковых требований неподлежат отмене.</w:t>
      </w:r>
    </w:p>
    <w:p>
      <w:pPr>
        <w:pStyle w:val="0"/>
        <w:spacing w:before="240" w:line-rule="auto"/>
        <w:ind w:firstLine="540"/>
        <w:jc w:val="both"/>
      </w:pPr>
      <w:r>
        <w:rPr>
          <w:sz w:val="24"/>
        </w:rPr>
        <w:t xml:space="preserve">Согласно </w:t>
      </w:r>
      <w:hyperlink w:history="0" r:id="rId58" w:tooltip="Постановление Пленума Верховного Суда РФ от 22.06.2021 N 16 &quot;О применении судами норм гражданского процессуального законодательства, регламентирующих производство в суде апелляционной инстанции&quot; {КонсультантПлюс}">
        <w:r>
          <w:rPr>
            <w:sz w:val="24"/>
            <w:color w:val="0000ff"/>
          </w:rPr>
          <w:t xml:space="preserve">абзацу 1 пункта 73</w:t>
        </w:r>
      </w:hyperlink>
      <w:r>
        <w:rPr>
          <w:sz w:val="24"/>
        </w:rPr>
        <w:t xml:space="preserve"> постановления Пленума Верховного Суда Российской Федерации от 22.06.2021 N 16 "О применении судами норм гражданского процессуального законодательства, регламентирующих производство в суде апелляционной инстанции" в случае изменения судом апелляционной инстанции судебного постановления суда первой инстанции, а также в случае его отмены и принятия нового судебного постановления суд апелляционной инстанции изменяет или отменяет решение суда первой инстанции о распределении судебных расходов, в том числе, если это сделано отдельным постановлением суда первой инстанции (</w:t>
      </w:r>
      <w:hyperlink w:history="0" r:id="rId59"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часть 3 статьи 98</w:t>
        </w:r>
      </w:hyperlink>
      <w:r>
        <w:rPr>
          <w:sz w:val="24"/>
        </w:rPr>
        <w:t xml:space="preserve"> ГПК РФ).</w:t>
      </w:r>
    </w:p>
    <w:p>
      <w:pPr>
        <w:pStyle w:val="0"/>
        <w:spacing w:before="240" w:line-rule="auto"/>
        <w:ind w:firstLine="540"/>
        <w:jc w:val="both"/>
      </w:pPr>
      <w:r>
        <w:rPr>
          <w:sz w:val="24"/>
        </w:rPr>
        <w:t xml:space="preserve">Поскольку исковые требования удовлетворены, то решение суда первой инстанции также подлежит отмене в части отказа во взыскании почтовых расходов.</w:t>
      </w:r>
    </w:p>
    <w:p>
      <w:pPr>
        <w:pStyle w:val="0"/>
        <w:spacing w:before="240" w:line-rule="auto"/>
        <w:ind w:firstLine="540"/>
        <w:jc w:val="both"/>
      </w:pPr>
      <w:r>
        <w:rPr>
          <w:sz w:val="24"/>
        </w:rPr>
        <w:t xml:space="preserve">В соответствии с </w:t>
      </w:r>
      <w:hyperlink w:history="0" r:id="rId60"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частью 1 статьи 98</w:t>
        </w:r>
      </w:hyperlink>
      <w:r>
        <w:rPr>
          <w:sz w:val="24"/>
        </w:rPr>
        <w:t xml:space="preserve">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частью2 статьи96 </w:t>
      </w:r>
      <w:hyperlink w:history="0" r:id="rId61"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ГПК</w:t>
        </w:r>
      </w:hyperlink>
      <w:r>
        <w:rPr>
          <w:sz w:val="24"/>
        </w:rPr>
        <w:t xml:space="preserve"> РФ. В случае, если иск удовлетворен частично, указанные встатье98 </w:t>
      </w:r>
      <w:hyperlink w:history="0" r:id="rId62"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ГПК</w:t>
        </w:r>
      </w:hyperlink>
      <w:r>
        <w:rPr>
          <w:sz w:val="24"/>
        </w:rPr>
        <w:t xml:space="preserve"> РФ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pPr>
        <w:pStyle w:val="0"/>
        <w:spacing w:before="240" w:line-rule="auto"/>
        <w:ind w:firstLine="540"/>
        <w:jc w:val="both"/>
      </w:pPr>
      <w:r>
        <w:rPr>
          <w:sz w:val="24"/>
        </w:rPr>
        <w:t xml:space="preserve">Поскольку удовлетворены исковые требования, не подлежащие оценке, то правило опропорциональном присуждении судебных издержек судебной коллегией неприменяется.</w:t>
      </w:r>
    </w:p>
    <w:p>
      <w:pPr>
        <w:pStyle w:val="0"/>
        <w:spacing w:before="240" w:line-rule="auto"/>
        <w:ind w:firstLine="540"/>
        <w:jc w:val="both"/>
      </w:pPr>
      <w:r>
        <w:rPr>
          <w:sz w:val="24"/>
        </w:rPr>
        <w:t xml:space="preserve">Истцом были понесены почтовые расходы по направлению копий иска, уточнений кнему, письменных пояснений и приложенных к ним документов ответчику ТСЖ"Квартал", которые истец просит возместить вразмере 405 рублей 70 копеек (л.д. 7-12, 47, 76, 113 т.д. 1).</w:t>
      </w:r>
    </w:p>
    <w:p>
      <w:pPr>
        <w:pStyle w:val="0"/>
        <w:spacing w:before="240" w:line-rule="auto"/>
        <w:ind w:firstLine="540"/>
        <w:jc w:val="both"/>
      </w:pPr>
      <w:r>
        <w:rPr>
          <w:sz w:val="24"/>
        </w:rPr>
        <w:t xml:space="preserve">Данные расходы объективно необходимы для обращения истца в суд, являются исполнением истцом процессуальной обязанности понаправлению копий представляемых в суд документов (часть 1 статьи57 ГПК РФ) и, втом числе, копий искового заявления (</w:t>
      </w:r>
      <w:hyperlink w:history="0" r:id="rId63"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пункт 6 статьи 132</w:t>
        </w:r>
      </w:hyperlink>
      <w:r>
        <w:rPr>
          <w:sz w:val="24"/>
        </w:rPr>
        <w:t xml:space="preserve"> ГПК РФ).</w:t>
      </w:r>
    </w:p>
    <w:p>
      <w:pPr>
        <w:pStyle w:val="0"/>
        <w:spacing w:before="240" w:line-rule="auto"/>
        <w:ind w:firstLine="540"/>
        <w:jc w:val="both"/>
      </w:pPr>
      <w:r>
        <w:rPr>
          <w:sz w:val="24"/>
        </w:rPr>
        <w:t xml:space="preserve">Следовательно, с проигравшего судебный спор ответчика в пользу истца подлежат взысканию почтовые расходы вразмере 405 рублей 70 копеек.</w:t>
      </w:r>
    </w:p>
    <w:p>
      <w:pPr>
        <w:pStyle w:val="0"/>
        <w:spacing w:before="240" w:line-rule="auto"/>
        <w:ind w:firstLine="540"/>
        <w:jc w:val="both"/>
      </w:pPr>
      <w:r>
        <w:rPr>
          <w:sz w:val="24"/>
        </w:rPr>
        <w:t xml:space="preserve">Исходя из требований </w:t>
      </w:r>
      <w:hyperlink w:history="0" r:id="rId64"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части 1 статьи 103</w:t>
        </w:r>
      </w:hyperlink>
      <w:r>
        <w:rPr>
          <w:sz w:val="24"/>
        </w:rPr>
        <w:t xml:space="preserve"> ГПК РФ издержки, понесенные судом всвязи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 этом случае взысканные суммы зачисляются в доход бюджета, за счет средств которого они были возмещены, а государственная пошлина - в соответствующий бюджет согласно нормативам отчислений, установленным бюджетным законодательством Российской Федерации.</w:t>
      </w:r>
    </w:p>
    <w:p>
      <w:pPr>
        <w:pStyle w:val="0"/>
        <w:spacing w:before="240" w:line-rule="auto"/>
        <w:ind w:firstLine="540"/>
        <w:jc w:val="both"/>
      </w:pPr>
      <w:r>
        <w:rPr>
          <w:sz w:val="24"/>
        </w:rPr>
        <w:t xml:space="preserve">Поскольку в силу </w:t>
      </w:r>
      <w:hyperlink w:history="0" r:id="rId65"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4"/>
            <w:color w:val="0000ff"/>
          </w:rPr>
          <w:t xml:space="preserve">подпункта 4 пункта 2</w:t>
        </w:r>
      </w:hyperlink>
      <w:r>
        <w:rPr>
          <w:sz w:val="24"/>
        </w:rPr>
        <w:t xml:space="preserve">, </w:t>
      </w:r>
      <w:hyperlink w:history="0" r:id="rId66"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4"/>
            <w:color w:val="0000ff"/>
          </w:rPr>
          <w:t xml:space="preserve">пункта 3 статьи 333.36</w:t>
        </w:r>
      </w:hyperlink>
      <w:r>
        <w:rPr>
          <w:sz w:val="24"/>
        </w:rPr>
        <w:t xml:space="preserve"> Налогового кодекса Российской Федерации (далее - НК РФ) истец был освобожден от уплаты государственной пошлины по настоящему делу по требованиям неимущественного характера, которые облагаются на основании </w:t>
      </w:r>
      <w:hyperlink w:history="0" r:id="rId67" w:tooltip="&quot;Налоговый кодекс Российской Федерации (часть вторая)&quot; от 05.08.2000 N 117-ФЗ (ред. от 08.08.2024) (с изм. и доп., вступ. в силу с 12.08.2024) ------------ Недействующая редакция {КонсультантПлюс}">
        <w:r>
          <w:rPr>
            <w:sz w:val="24"/>
            <w:color w:val="0000ff"/>
          </w:rPr>
          <w:t xml:space="preserve">подпункта 3 пункта 1 статьи 333.19</w:t>
        </w:r>
      </w:hyperlink>
      <w:r>
        <w:rPr>
          <w:sz w:val="24"/>
        </w:rPr>
        <w:t xml:space="preserve"> НК РФ государственной пошлиной в размере 300 рублей, то эта сумма 300 рублей подлежит взысканию спроигравшего судебный спор ответчика в доход местного бюджета.</w:t>
      </w:r>
    </w:p>
    <w:p>
      <w:pPr>
        <w:pStyle w:val="0"/>
        <w:spacing w:before="240" w:line-rule="auto"/>
        <w:ind w:firstLine="540"/>
        <w:jc w:val="both"/>
      </w:pPr>
      <w:r>
        <w:rPr>
          <w:sz w:val="24"/>
        </w:rPr>
        <w:t xml:space="preserve">На основании изложенного, руководствуясь </w:t>
      </w:r>
      <w:hyperlink w:history="0" r:id="rId68"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статьями 328</w:t>
        </w:r>
      </w:hyperlink>
      <w:r>
        <w:rPr>
          <w:sz w:val="24"/>
        </w:rPr>
        <w:t xml:space="preserve">, </w:t>
      </w:r>
      <w:hyperlink w:history="0" r:id="rId69"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329</w:t>
        </w:r>
      </w:hyperlink>
      <w:r>
        <w:rPr>
          <w:sz w:val="24"/>
        </w:rPr>
        <w:t xml:space="preserve">, </w:t>
      </w:r>
      <w:hyperlink w:history="0" r:id="rId70" w:tooltip="&quot;Гражданский процессуальный кодекс Российской Федерации&quot; от 14.11.2002 N 138-ФЗ (ред. от 08.08.2024) ------------ Недействующая редакция {КонсультантПлюс}">
        <w:r>
          <w:rPr>
            <w:sz w:val="24"/>
            <w:color w:val="0000ff"/>
          </w:rPr>
          <w:t xml:space="preserve">330</w:t>
        </w:r>
      </w:hyperlink>
      <w:r>
        <w:rPr>
          <w:sz w:val="24"/>
        </w:rPr>
        <w:t xml:space="preserve"> Гражданского процессуального кодекса Российской Федерации, судебная коллегия</w:t>
      </w:r>
    </w:p>
    <w:p>
      <w:pPr>
        <w:pStyle w:val="0"/>
        <w:jc w:val="center"/>
      </w:pPr>
      <w:r>
        <w:rPr>
          <w:sz w:val="24"/>
        </w:rPr>
      </w:r>
    </w:p>
    <w:p>
      <w:pPr>
        <w:pStyle w:val="0"/>
        <w:jc w:val="center"/>
      </w:pPr>
      <w:r>
        <w:rPr>
          <w:sz w:val="24"/>
        </w:rPr>
        <w:t xml:space="preserve">определила:</w:t>
      </w:r>
    </w:p>
    <w:p>
      <w:pPr>
        <w:pStyle w:val="0"/>
        <w:jc w:val="center"/>
      </w:pPr>
      <w:r>
        <w:rPr>
          <w:sz w:val="24"/>
        </w:rPr>
      </w:r>
    </w:p>
    <w:p>
      <w:pPr>
        <w:pStyle w:val="0"/>
        <w:ind w:firstLine="540"/>
        <w:jc w:val="both"/>
      </w:pPr>
      <w:r>
        <w:rPr>
          <w:sz w:val="24"/>
        </w:rPr>
        <w:t xml:space="preserve">решение Ленинского районного суда города Воронежа от 31 января 2024 года отменить в части отказа в удовлетворении исковых требований Ф.И.ПА. к товариществу собственников жилья "Квартал" обобязании ввести вэксплуатацию приборы учета, передать информацию ресурсоснабжающей организации, произвести перерасчет, взыскании компенсации морального вреда, штрафа, почтовых расходов.</w:t>
      </w:r>
    </w:p>
    <w:p>
      <w:pPr>
        <w:pStyle w:val="0"/>
        <w:spacing w:before="240" w:line-rule="auto"/>
        <w:ind w:firstLine="540"/>
        <w:jc w:val="both"/>
      </w:pPr>
      <w:r>
        <w:rPr>
          <w:sz w:val="24"/>
        </w:rPr>
        <w:t xml:space="preserve">Принять по делу в этой части новое решение.</w:t>
      </w:r>
    </w:p>
    <w:p>
      <w:pPr>
        <w:pStyle w:val="0"/>
        <w:spacing w:before="240" w:line-rule="auto"/>
        <w:ind w:firstLine="540"/>
        <w:jc w:val="both"/>
      </w:pPr>
      <w:r>
        <w:rPr>
          <w:sz w:val="24"/>
        </w:rPr>
        <w:t xml:space="preserve">Исковые требования Ф.И.ПА. (ИНН &lt;данные изъяты&gt;) ктовариществу собственников жилья "Квартал" (ИНН &lt;...&gt;) удовлетворить.</w:t>
      </w:r>
    </w:p>
    <w:p>
      <w:pPr>
        <w:pStyle w:val="0"/>
        <w:spacing w:before="240" w:line-rule="auto"/>
        <w:ind w:firstLine="540"/>
        <w:jc w:val="both"/>
      </w:pPr>
      <w:r>
        <w:rPr>
          <w:sz w:val="24"/>
        </w:rPr>
        <w:t xml:space="preserve">Обязать товарищество собственников жилья "Квартал" осуществить ввод вэксплуатацию двух приборов учета - счетчиков горячего водоснабжения с заводскими номерами N и N в результате их поверки, предоставить данную информацию ресурсоснабжающей организации многоквартирного дома по адресу: &lt;адрес&gt;.</w:t>
      </w:r>
    </w:p>
    <w:p>
      <w:pPr>
        <w:pStyle w:val="0"/>
        <w:spacing w:before="240" w:line-rule="auto"/>
        <w:ind w:firstLine="540"/>
        <w:jc w:val="both"/>
      </w:pPr>
      <w:r>
        <w:rPr>
          <w:sz w:val="24"/>
        </w:rPr>
        <w:t xml:space="preserve">Обязать товарищество собственников жилья "Квартал" произвести перерасчет сумм, отраженных в квитанциях за июнь 2023 года, в части сумм, указанных за горячее водоснабжении и водоотведение на основании показаний приборов учета - счетчиков горячего водоснабжения с заводскими номерами N и N.</w:t>
      </w:r>
    </w:p>
    <w:p>
      <w:pPr>
        <w:pStyle w:val="0"/>
        <w:spacing w:before="240" w:line-rule="auto"/>
        <w:ind w:firstLine="540"/>
        <w:jc w:val="both"/>
      </w:pPr>
      <w:r>
        <w:rPr>
          <w:sz w:val="24"/>
        </w:rPr>
        <w:t xml:space="preserve">Обязать товарищество собственников жилья "Квартал" осуществлять расчет размера платы, начиная с платежей за июнь 2023 года, за услуги "горячее водоснабжение" и "водоотведение от горячего водоснабжения" исходя из показаний введенных вэксплуатацию приборов учета - счетчиков горячего водоснабжения с заводскими номерами N и N.</w:t>
      </w:r>
    </w:p>
    <w:p>
      <w:pPr>
        <w:pStyle w:val="0"/>
        <w:spacing w:before="240" w:line-rule="auto"/>
        <w:ind w:firstLine="540"/>
        <w:jc w:val="both"/>
      </w:pPr>
      <w:r>
        <w:rPr>
          <w:sz w:val="24"/>
        </w:rPr>
        <w:t xml:space="preserve">Взыскать с товарищества собственников жилья "Квартал" впользу Ф.И.ПА. компенсацию морального вреда в размере 2500 рублей, штраф за несоблюдение вдобровольном порядке удовлетворения требований потребителя вразмере 1250 рублей, почтовые расходы вразмере 405 рублей 70 копеек.</w:t>
      </w:r>
    </w:p>
    <w:p>
      <w:pPr>
        <w:pStyle w:val="0"/>
        <w:spacing w:before="240" w:line-rule="auto"/>
        <w:ind w:firstLine="540"/>
        <w:jc w:val="both"/>
      </w:pPr>
      <w:r>
        <w:rPr>
          <w:sz w:val="24"/>
        </w:rPr>
        <w:t xml:space="preserve">Взыскать с товарищества собственников жилья "Квартал" в доход местного бюджета - бюджета городского округа город Воронеж государственную пошлину вразмере 300 рублей.</w:t>
      </w:r>
    </w:p>
    <w:p>
      <w:pPr>
        <w:pStyle w:val="0"/>
        <w:spacing w:before="240" w:line-rule="auto"/>
        <w:ind w:firstLine="540"/>
        <w:jc w:val="both"/>
      </w:pPr>
      <w:r>
        <w:rPr>
          <w:sz w:val="24"/>
        </w:rPr>
        <w:t xml:space="preserve">В остальной части решение Ленинского районного суда города Воронежа от 31 января 2024 года и дополнительное решение Ленинского районного суда города Воронежа от 3 мая 2024 года оставить без изменения, апелляционную жалобу Ф.И.ПА. - без удовлетворения.</w:t>
      </w:r>
    </w:p>
    <w:p>
      <w:pPr>
        <w:pStyle w:val="0"/>
        <w:spacing w:before="240" w:line-rule="auto"/>
        <w:ind w:firstLine="540"/>
        <w:jc w:val="both"/>
      </w:pPr>
      <w:r>
        <w:rPr>
          <w:sz w:val="24"/>
        </w:rPr>
        <w:t xml:space="preserve">Мотивированное апелляционное определение составлено 19 августа 2024 года.</w:t>
      </w:r>
    </w:p>
    <w:p>
      <w:pPr>
        <w:pStyle w:val="0"/>
        <w:ind w:firstLine="540"/>
        <w:jc w:val="both"/>
      </w:pPr>
      <w:r>
        <w:rPr>
          <w:sz w:val="24"/>
        </w:rPr>
      </w:r>
    </w:p>
    <w:p>
      <w:pPr>
        <w:pStyle w:val="0"/>
        <w:ind w:firstLine="540"/>
        <w:jc w:val="both"/>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Апелляционное определение Воронежского областного суда от 12.08.2024 N 33-4911/2024 (УИД 36RS0004-01-2023-005369-64)</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736&amp;date=15.04.2025&amp;dst=214&amp;field=134" TargetMode = "External"/>
	<Relationship Id="rId8" Type="http://schemas.openxmlformats.org/officeDocument/2006/relationships/hyperlink" Target="https://login.consultant.ru/link/?req=doc&amp;base=LAW&amp;n=482736&amp;date=15.04.2025&amp;dst=100821&amp;field=134" TargetMode = "External"/>
	<Relationship Id="rId9" Type="http://schemas.openxmlformats.org/officeDocument/2006/relationships/hyperlink" Target="https://login.consultant.ru/link/?req=doc&amp;base=LAW&amp;n=482736&amp;date=15.04.2025&amp;dst=265&amp;field=134" TargetMode = "External"/>
	<Relationship Id="rId10" Type="http://schemas.openxmlformats.org/officeDocument/2006/relationships/hyperlink" Target="https://login.consultant.ru/link/?req=doc&amp;base=LAW&amp;n=482736&amp;date=15.04.2025&amp;dst=102473&amp;field=134" TargetMode = "External"/>
	<Relationship Id="rId11" Type="http://schemas.openxmlformats.org/officeDocument/2006/relationships/hyperlink" Target="https://login.consultant.ru/link/?req=doc&amp;base=LAW&amp;n=460029&amp;date=15.04.2025" TargetMode = "External"/>
	<Relationship Id="rId12" Type="http://schemas.openxmlformats.org/officeDocument/2006/relationships/hyperlink" Target="https://login.consultant.ru/link/?req=doc&amp;base=LAW&amp;n=463194&amp;date=15.04.2025&amp;dst=100031&amp;field=134" TargetMode = "External"/>
	<Relationship Id="rId13" Type="http://schemas.openxmlformats.org/officeDocument/2006/relationships/hyperlink" Target="https://login.consultant.ru/link/?req=doc&amp;base=LAW&amp;n=443550&amp;date=15.04.2025&amp;dst=100021&amp;field=134" TargetMode = "External"/>
	<Relationship Id="rId14" Type="http://schemas.openxmlformats.org/officeDocument/2006/relationships/hyperlink" Target="https://login.consultant.ru/link/?req=doc&amp;base=LAW&amp;n=131885&amp;date=15.04.2025" TargetMode = "External"/>
	<Relationship Id="rId15" Type="http://schemas.openxmlformats.org/officeDocument/2006/relationships/hyperlink" Target="https://login.consultant.ru/link/?req=doc&amp;base=LAW&amp;n=454123&amp;date=15.04.2025" TargetMode = "External"/>
	<Relationship Id="rId16" Type="http://schemas.openxmlformats.org/officeDocument/2006/relationships/hyperlink" Target="https://login.consultant.ru/link/?req=doc&amp;base=LAW&amp;n=460029&amp;date=15.04.2025&amp;dst=922&amp;field=134" TargetMode = "External"/>
	<Relationship Id="rId17" Type="http://schemas.openxmlformats.org/officeDocument/2006/relationships/hyperlink" Target="https://login.consultant.ru/link/?req=doc&amp;base=LAW&amp;n=460029&amp;date=15.04.2025&amp;dst=1117&amp;field=134" TargetMode = "External"/>
	<Relationship Id="rId18" Type="http://schemas.openxmlformats.org/officeDocument/2006/relationships/hyperlink" Target="https://login.consultant.ru/link/?req=doc&amp;base=LAW&amp;n=460029&amp;date=15.04.2025&amp;dst=749&amp;field=134" TargetMode = "External"/>
	<Relationship Id="rId19" Type="http://schemas.openxmlformats.org/officeDocument/2006/relationships/hyperlink" Target="https://login.consultant.ru/link/?req=doc&amp;base=LAW&amp;n=460029&amp;date=15.04.2025&amp;dst=1115&amp;field=134" TargetMode = "External"/>
	<Relationship Id="rId20" Type="http://schemas.openxmlformats.org/officeDocument/2006/relationships/hyperlink" Target="https://login.consultant.ru/link/?req=doc&amp;base=LAW&amp;n=463194&amp;date=15.04.2025&amp;dst=101668&amp;field=134" TargetMode = "External"/>
	<Relationship Id="rId21" Type="http://schemas.openxmlformats.org/officeDocument/2006/relationships/hyperlink" Target="https://login.consultant.ru/link/?req=doc&amp;base=LAW&amp;n=463194&amp;date=15.04.2025&amp;dst=101546&amp;field=134" TargetMode = "External"/>
	<Relationship Id="rId22" Type="http://schemas.openxmlformats.org/officeDocument/2006/relationships/hyperlink" Target="https://login.consultant.ru/link/?req=doc&amp;base=LAW&amp;n=463194&amp;date=15.04.2025&amp;dst=101505&amp;field=134" TargetMode = "External"/>
	<Relationship Id="rId23" Type="http://schemas.openxmlformats.org/officeDocument/2006/relationships/hyperlink" Target="https://login.consultant.ru/link/?req=doc&amp;base=LAW&amp;n=463194&amp;date=15.04.2025&amp;dst=101548&amp;field=134" TargetMode = "External"/>
	<Relationship Id="rId24" Type="http://schemas.openxmlformats.org/officeDocument/2006/relationships/hyperlink" Target="https://login.consultant.ru/link/?req=doc&amp;base=LAW&amp;n=463194&amp;date=15.04.2025&amp;dst=101529&amp;field=134" TargetMode = "External"/>
	<Relationship Id="rId25" Type="http://schemas.openxmlformats.org/officeDocument/2006/relationships/hyperlink" Target="https://login.consultant.ru/link/?req=doc&amp;base=LAW&amp;n=463194&amp;date=15.04.2025&amp;dst=834&amp;field=134" TargetMode = "External"/>
	<Relationship Id="rId26" Type="http://schemas.openxmlformats.org/officeDocument/2006/relationships/hyperlink" Target="https://login.consultant.ru/link/?req=doc&amp;base=LAW&amp;n=463194&amp;date=15.04.2025&amp;dst=101542&amp;field=134" TargetMode = "External"/>
	<Relationship Id="rId27" Type="http://schemas.openxmlformats.org/officeDocument/2006/relationships/hyperlink" Target="https://login.consultant.ru/link/?req=doc&amp;base=LAW&amp;n=463194&amp;date=15.04.2025&amp;dst=101530&amp;field=134" TargetMode = "External"/>
	<Relationship Id="rId28" Type="http://schemas.openxmlformats.org/officeDocument/2006/relationships/hyperlink" Target="https://login.consultant.ru/link/?req=doc&amp;base=LAW&amp;n=463194&amp;date=15.04.2025&amp;dst=101505&amp;field=134" TargetMode = "External"/>
	<Relationship Id="rId29" Type="http://schemas.openxmlformats.org/officeDocument/2006/relationships/hyperlink" Target="https://login.consultant.ru/link/?req=doc&amp;base=ASCN&amp;n=2647280&amp;date=15.04.2025" TargetMode = "External"/>
	<Relationship Id="rId30" Type="http://schemas.openxmlformats.org/officeDocument/2006/relationships/hyperlink" Target="https://login.consultant.ru/link/?req=doc&amp;base=LAW&amp;n=482736&amp;date=15.04.2025&amp;dst=259&amp;field=134" TargetMode = "External"/>
	<Relationship Id="rId31" Type="http://schemas.openxmlformats.org/officeDocument/2006/relationships/hyperlink" Target="https://login.consultant.ru/link/?req=doc&amp;base=LAW&amp;n=463194&amp;date=15.04.2025&amp;dst=837&amp;field=134" TargetMode = "External"/>
	<Relationship Id="rId32" Type="http://schemas.openxmlformats.org/officeDocument/2006/relationships/hyperlink" Target="https://login.consultant.ru/link/?req=doc&amp;base=LAW&amp;n=463194&amp;date=15.04.2025&amp;dst=101529&amp;field=134" TargetMode = "External"/>
	<Relationship Id="rId33" Type="http://schemas.openxmlformats.org/officeDocument/2006/relationships/hyperlink" Target="https://login.consultant.ru/link/?req=doc&amp;base=LAW&amp;n=463194&amp;date=15.04.2025&amp;dst=100031&amp;field=134" TargetMode = "External"/>
	<Relationship Id="rId34" Type="http://schemas.openxmlformats.org/officeDocument/2006/relationships/hyperlink" Target="https://login.consultant.ru/link/?req=doc&amp;base=LAW&amp;n=460029&amp;date=15.04.2025&amp;dst=922&amp;field=134" TargetMode = "External"/>
	<Relationship Id="rId35" Type="http://schemas.openxmlformats.org/officeDocument/2006/relationships/hyperlink" Target="https://login.consultant.ru/link/?req=doc&amp;base=LAW&amp;n=463194&amp;date=15.04.2025&amp;dst=88&amp;field=134" TargetMode = "External"/>
	<Relationship Id="rId36" Type="http://schemas.openxmlformats.org/officeDocument/2006/relationships/hyperlink" Target="https://login.consultant.ru/link/?req=doc&amp;base=LAW&amp;n=463194&amp;date=15.04.2025&amp;dst=89&amp;field=134" TargetMode = "External"/>
	<Relationship Id="rId37" Type="http://schemas.openxmlformats.org/officeDocument/2006/relationships/hyperlink" Target="https://login.consultant.ru/link/?req=doc&amp;base=LAW&amp;n=463194&amp;date=15.04.2025&amp;dst=831&amp;field=134" TargetMode = "External"/>
	<Relationship Id="rId38" Type="http://schemas.openxmlformats.org/officeDocument/2006/relationships/hyperlink" Target="https://login.consultant.ru/link/?req=doc&amp;base=LAW&amp;n=463194&amp;date=15.04.2025&amp;dst=88&amp;field=134" TargetMode = "External"/>
	<Relationship Id="rId39" Type="http://schemas.openxmlformats.org/officeDocument/2006/relationships/hyperlink" Target="https://login.consultant.ru/link/?req=doc&amp;base=LAW&amp;n=463194&amp;date=15.04.2025&amp;dst=101529&amp;field=134" TargetMode = "External"/>
	<Relationship Id="rId40" Type="http://schemas.openxmlformats.org/officeDocument/2006/relationships/hyperlink" Target="https://login.consultant.ru/link/?req=doc&amp;base=LAW&amp;n=463194&amp;date=15.04.2025&amp;dst=88&amp;field=134" TargetMode = "External"/>
	<Relationship Id="rId41" Type="http://schemas.openxmlformats.org/officeDocument/2006/relationships/hyperlink" Target="https://login.consultant.ru/link/?req=doc&amp;base=LAW&amp;n=387619&amp;date=15.04.2025&amp;dst=62&amp;field=134" TargetMode = "External"/>
	<Relationship Id="rId42" Type="http://schemas.openxmlformats.org/officeDocument/2006/relationships/hyperlink" Target="https://login.consultant.ru/link/?req=doc&amp;base=LAW&amp;n=368453&amp;date=15.04.2025" TargetMode = "External"/>
	<Relationship Id="rId43" Type="http://schemas.openxmlformats.org/officeDocument/2006/relationships/hyperlink" Target="https://login.consultant.ru/link/?req=doc&amp;base=LAW&amp;n=463194&amp;date=15.04.2025&amp;dst=100031&amp;field=134" TargetMode = "External"/>
	<Relationship Id="rId44" Type="http://schemas.openxmlformats.org/officeDocument/2006/relationships/hyperlink" Target="https://login.consultant.ru/link/?req=doc&amp;base=LAW&amp;n=452991&amp;date=15.04.2025&amp;dst=231&amp;field=134" TargetMode = "External"/>
	<Relationship Id="rId45" Type="http://schemas.openxmlformats.org/officeDocument/2006/relationships/hyperlink" Target="https://login.consultant.ru/link/?req=doc&amp;base=LAW&amp;n=452991&amp;date=15.04.2025&amp;dst=232&amp;field=134" TargetMode = "External"/>
	<Relationship Id="rId46" Type="http://schemas.openxmlformats.org/officeDocument/2006/relationships/hyperlink" Target="https://login.consultant.ru/link/?req=doc&amp;base=LAW&amp;n=452991&amp;date=15.04.2025&amp;dst=263&amp;field=134" TargetMode = "External"/>
	<Relationship Id="rId47" Type="http://schemas.openxmlformats.org/officeDocument/2006/relationships/hyperlink" Target="https://login.consultant.ru/link/?req=doc&amp;base=LAW&amp;n=463194&amp;date=15.04.2025&amp;dst=100031&amp;field=134" TargetMode = "External"/>
	<Relationship Id="rId48" Type="http://schemas.openxmlformats.org/officeDocument/2006/relationships/hyperlink" Target="https://login.consultant.ru/link/?req=doc&amp;base=LAW&amp;n=463194&amp;date=15.04.2025&amp;dst=88&amp;field=134" TargetMode = "External"/>
	<Relationship Id="rId49" Type="http://schemas.openxmlformats.org/officeDocument/2006/relationships/hyperlink" Target="https://login.consultant.ru/link/?req=doc&amp;base=LAW&amp;n=463194&amp;date=15.04.2025&amp;dst=831&amp;field=134" TargetMode = "External"/>
	<Relationship Id="rId50" Type="http://schemas.openxmlformats.org/officeDocument/2006/relationships/hyperlink" Target="https://login.consultant.ru/link/?req=doc&amp;base=LAW&amp;n=463194&amp;date=15.04.2025&amp;dst=88&amp;field=134" TargetMode = "External"/>
	<Relationship Id="rId51" Type="http://schemas.openxmlformats.org/officeDocument/2006/relationships/hyperlink" Target="https://login.consultant.ru/link/?req=doc&amp;base=LAW&amp;n=463194&amp;date=15.04.2025&amp;dst=840&amp;field=134" TargetMode = "External"/>
	<Relationship Id="rId52" Type="http://schemas.openxmlformats.org/officeDocument/2006/relationships/hyperlink" Target="https://login.consultant.ru/link/?req=doc&amp;base=LAW&amp;n=463194&amp;date=15.04.2025&amp;dst=685&amp;field=134" TargetMode = "External"/>
	<Relationship Id="rId53" Type="http://schemas.openxmlformats.org/officeDocument/2006/relationships/hyperlink" Target="https://login.consultant.ru/link/?req=doc&amp;base=LAW&amp;n=452991&amp;date=15.04.2025&amp;dst=10573&amp;field=134" TargetMode = "External"/>
	<Relationship Id="rId54" Type="http://schemas.openxmlformats.org/officeDocument/2006/relationships/hyperlink" Target="https://login.consultant.ru/link/?req=doc&amp;base=LAW&amp;n=482736&amp;date=15.04.2025&amp;dst=764&amp;field=134" TargetMode = "External"/>
	<Relationship Id="rId55" Type="http://schemas.openxmlformats.org/officeDocument/2006/relationships/hyperlink" Target="https://login.consultant.ru/link/?req=doc&amp;base=LAW&amp;n=449455&amp;date=15.04.2025&amp;dst=102770&amp;field=134" TargetMode = "External"/>
	<Relationship Id="rId56" Type="http://schemas.openxmlformats.org/officeDocument/2006/relationships/hyperlink" Target="https://login.consultant.ru/link/?req=doc&amp;base=LAW&amp;n=463194&amp;date=15.04.2025&amp;dst=475&amp;field=134" TargetMode = "External"/>
	<Relationship Id="rId57" Type="http://schemas.openxmlformats.org/officeDocument/2006/relationships/hyperlink" Target="https://login.consultant.ru/link/?req=doc&amp;base=LAW&amp;n=482736&amp;date=15.04.2025&amp;dst=274&amp;field=134" TargetMode = "External"/>
	<Relationship Id="rId58" Type="http://schemas.openxmlformats.org/officeDocument/2006/relationships/hyperlink" Target="https://login.consultant.ru/link/?req=doc&amp;base=LAW&amp;n=388238&amp;date=15.04.2025&amp;dst=100207&amp;field=134" TargetMode = "External"/>
	<Relationship Id="rId59" Type="http://schemas.openxmlformats.org/officeDocument/2006/relationships/hyperlink" Target="https://login.consultant.ru/link/?req=doc&amp;base=LAW&amp;n=482736&amp;date=15.04.2025&amp;dst=1237&amp;field=134" TargetMode = "External"/>
	<Relationship Id="rId60" Type="http://schemas.openxmlformats.org/officeDocument/2006/relationships/hyperlink" Target="https://login.consultant.ru/link/?req=doc&amp;base=LAW&amp;n=482736&amp;date=15.04.2025&amp;dst=100476&amp;field=134" TargetMode = "External"/>
	<Relationship Id="rId61" Type="http://schemas.openxmlformats.org/officeDocument/2006/relationships/hyperlink" Target="https://login.consultant.ru/link/?req=doc&amp;base=LAW&amp;n=482736&amp;date=15.04.2025" TargetMode = "External"/>
	<Relationship Id="rId62" Type="http://schemas.openxmlformats.org/officeDocument/2006/relationships/hyperlink" Target="https://login.consultant.ru/link/?req=doc&amp;base=LAW&amp;n=482736&amp;date=15.04.2025" TargetMode = "External"/>
	<Relationship Id="rId63" Type="http://schemas.openxmlformats.org/officeDocument/2006/relationships/hyperlink" Target="https://login.consultant.ru/link/?req=doc&amp;base=LAW&amp;n=482736&amp;date=15.04.2025&amp;dst=1976&amp;field=134" TargetMode = "External"/>
	<Relationship Id="rId64" Type="http://schemas.openxmlformats.org/officeDocument/2006/relationships/hyperlink" Target="https://login.consultant.ru/link/?req=doc&amp;base=LAW&amp;n=482736&amp;date=15.04.2025&amp;dst=102248&amp;field=134" TargetMode = "External"/>
	<Relationship Id="rId65" Type="http://schemas.openxmlformats.org/officeDocument/2006/relationships/hyperlink" Target="https://login.consultant.ru/link/?req=doc&amp;base=LAW&amp;n=480811&amp;date=15.04.2025&amp;dst=11645&amp;field=134" TargetMode = "External"/>
	<Relationship Id="rId66" Type="http://schemas.openxmlformats.org/officeDocument/2006/relationships/hyperlink" Target="https://login.consultant.ru/link/?req=doc&amp;base=LAW&amp;n=480811&amp;date=15.04.2025&amp;dst=11647&amp;field=134" TargetMode = "External"/>
	<Relationship Id="rId67" Type="http://schemas.openxmlformats.org/officeDocument/2006/relationships/hyperlink" Target="https://login.consultant.ru/link/?req=doc&amp;base=LAW&amp;n=480811&amp;date=15.04.2025&amp;dst=5142&amp;field=134" TargetMode = "External"/>
	<Relationship Id="rId68" Type="http://schemas.openxmlformats.org/officeDocument/2006/relationships/hyperlink" Target="https://login.consultant.ru/link/?req=doc&amp;base=LAW&amp;n=482736&amp;date=15.04.2025&amp;dst=236&amp;field=134" TargetMode = "External"/>
	<Relationship Id="rId69" Type="http://schemas.openxmlformats.org/officeDocument/2006/relationships/hyperlink" Target="https://login.consultant.ru/link/?req=doc&amp;base=LAW&amp;n=482736&amp;date=15.04.2025&amp;dst=242&amp;field=134" TargetMode = "External"/>
	<Relationship Id="rId70" Type="http://schemas.openxmlformats.org/officeDocument/2006/relationships/hyperlink" Target="https://login.consultant.ru/link/?req=doc&amp;base=LAW&amp;n=482736&amp;date=15.04.2025&amp;dst=25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Апелляционное определение Воронежского областного суда от 12.08.2024 N 33-4911/2024 (УИД 36RS0004-01-2023-005369-64)
Требование: О взыскании неосновательного обогащения и компенсации морального вреда.
Решение: Судом первой инстанции в удовлетворении требования отказано. Решение первой инстанции отменено в части. В этой части требование удовлетворено в части.</dc:title>
  <dcterms:created xsi:type="dcterms:W3CDTF">2025-04-15T09:52:27Z</dcterms:created>
</cp:coreProperties>
</file>